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263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42EB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4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B42EB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4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42EB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4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42EB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4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42EB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4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B42EB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4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42EB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4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B42EB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4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42EB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4E857CC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2EB9">
              <w:rPr>
                <w:rFonts w:ascii="Titillium Web" w:hAnsi="Titillium Web"/>
                <w:i/>
                <w:iCs/>
                <w:szCs w:val="24"/>
              </w:rPr>
              <w:t>Tomba 263 - a umazione</w:t>
            </w:r>
          </w:p>
          <w:p w14:paraId="307CF531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2EB9">
              <w:rPr>
                <w:rFonts w:ascii="Titillium Web" w:hAnsi="Titillium Web"/>
                <w:i/>
                <w:iCs/>
                <w:szCs w:val="24"/>
              </w:rPr>
              <w:t>A m. 8 a lev. dalla precedente, a m. 1,00 di profondità giaceva uno scheletro orientato da NNO - a SSE.</w:t>
            </w:r>
          </w:p>
          <w:p w14:paraId="44D72899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2EB9">
              <w:rPr>
                <w:rFonts w:ascii="Titillium Web" w:hAnsi="Titillium Web"/>
                <w:i/>
                <w:iCs/>
                <w:szCs w:val="24"/>
              </w:rPr>
              <w:t>Presso il fianco des. aveva:</w:t>
            </w:r>
          </w:p>
          <w:p w14:paraId="0D3D6095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42EB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42EB9">
              <w:rPr>
                <w:rFonts w:ascii="Titillium Web" w:hAnsi="Titillium Web"/>
                <w:i/>
                <w:iCs/>
                <w:szCs w:val="24"/>
              </w:rPr>
              <w:t xml:space="preserve"> piatti a ver. n. con cavetto nel centro, interi diam. 0,19</w:t>
            </w:r>
          </w:p>
          <w:p w14:paraId="06AEF64B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42EB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42EB9">
              <w:rPr>
                <w:rFonts w:ascii="Titillium Web" w:hAnsi="Titillium Web"/>
                <w:i/>
                <w:iCs/>
                <w:szCs w:val="24"/>
              </w:rPr>
              <w:t xml:space="preserve"> scodelle a ver. nera, intere, con impressioni di palmette - diam. 0,16</w:t>
            </w:r>
          </w:p>
          <w:p w14:paraId="012B5DA3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2EB9">
              <w:rPr>
                <w:rFonts w:ascii="Titillium Web" w:hAnsi="Titillium Web"/>
                <w:i/>
                <w:iCs/>
                <w:szCs w:val="24"/>
              </w:rPr>
              <w:t>1 idem. più piccolo frammentato</w:t>
            </w:r>
          </w:p>
          <w:p w14:paraId="77B3E724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2EB9">
              <w:rPr>
                <w:rFonts w:ascii="Titillium Web" w:hAnsi="Titillium Web"/>
                <w:i/>
                <w:iCs/>
                <w:szCs w:val="24"/>
              </w:rPr>
              <w:t>2 piccole idrie, con una ansa staccata, a figure rosse di disegno strapazzato (alte 0,16) con scene di abbigliamento</w:t>
            </w:r>
          </w:p>
          <w:p w14:paraId="4BB7415F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2EB9">
              <w:rPr>
                <w:rFonts w:ascii="Titillium Web" w:hAnsi="Titillium Web"/>
                <w:i/>
                <w:iCs/>
                <w:szCs w:val="24"/>
              </w:rPr>
              <w:t>1 piccolo aryballos ovoidale, intero, con disegno trascurato di volatile; alto 0,10</w:t>
            </w:r>
          </w:p>
          <w:p w14:paraId="5053B11A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2EB9">
              <w:rPr>
                <w:rFonts w:ascii="Titillium Web" w:hAnsi="Titillium Web"/>
                <w:i/>
                <w:iCs/>
                <w:szCs w:val="24"/>
              </w:rPr>
              <w:t>1 lucernina a ver. n., tonda e schiacciata con costolature all’esterno, e ansa ad anello, con nel centro una testina (Medusa?) a leggero rilievo - Ha il bocchiolo staccato. diam. 0,11.</w:t>
            </w:r>
          </w:p>
          <w:p w14:paraId="35BE193F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2EB9">
              <w:rPr>
                <w:rFonts w:ascii="Titillium Web" w:hAnsi="Titillium Web"/>
                <w:i/>
                <w:iCs/>
                <w:szCs w:val="24"/>
              </w:rPr>
              <w:t>1 skyfos a ver. nera in frammenti.</w:t>
            </w:r>
          </w:p>
          <w:p w14:paraId="58DB67D1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2EB9">
              <w:rPr>
                <w:rFonts w:ascii="Titillium Web" w:hAnsi="Titillium Web"/>
                <w:i/>
                <w:iCs/>
                <w:szCs w:val="24"/>
              </w:rPr>
              <w:t>1 scodellina a ver. n. (piccolissima) intera</w:t>
            </w:r>
          </w:p>
          <w:p w14:paraId="742AA646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2EB9">
              <w:rPr>
                <w:rFonts w:ascii="Titillium Web" w:hAnsi="Titillium Web"/>
                <w:i/>
                <w:iCs/>
                <w:szCs w:val="24"/>
              </w:rPr>
              <w:t>1 piattello piccolino a ver. n. senza piede</w:t>
            </w:r>
          </w:p>
          <w:p w14:paraId="2339B41B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42EB9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B42EB9">
              <w:rPr>
                <w:rFonts w:ascii="Titillium Web" w:hAnsi="Titillium Web"/>
                <w:i/>
                <w:iCs/>
                <w:szCs w:val="24"/>
              </w:rPr>
              <w:t xml:space="preserve"> piattelli di argilla giallognola, grezzi.</w:t>
            </w:r>
          </w:p>
          <w:p w14:paraId="77BF4034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2EB9">
              <w:rPr>
                <w:rFonts w:ascii="Titillium Web" w:hAnsi="Titillium Web"/>
                <w:i/>
                <w:iCs/>
                <w:szCs w:val="24"/>
              </w:rPr>
              <w:t>1 idem. in frammenti giallognola, grezza</w:t>
            </w:r>
          </w:p>
          <w:p w14:paraId="7F0F0745" w14:textId="77777777" w:rsidR="00802928" w:rsidRPr="00B42EB9" w:rsidRDefault="00635A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2EB9">
              <w:rPr>
                <w:rFonts w:ascii="Titillium Web" w:hAnsi="Titillium Web"/>
                <w:i/>
                <w:iCs/>
                <w:szCs w:val="24"/>
              </w:rPr>
              <w:t>1 framm. to informe, di ferro.</w:t>
            </w:r>
          </w:p>
        </w:tc>
      </w:tr>
      <w:tr w:rsidR="0086297F" w:rsidRPr="00B42EB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4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B42EB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4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42EB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4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42EB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42E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42EB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42E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2EB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E96CFFC" w14:textId="77777777" w:rsidR="00802928" w:rsidRPr="00B42EB9" w:rsidRDefault="00635A9A" w:rsidP="00B42EB9">
            <w:pPr>
              <w:jc w:val="center"/>
              <w:rPr>
                <w:rFonts w:ascii="Titillium Web" w:hAnsi="Titillium Web"/>
                <w:szCs w:val="24"/>
              </w:rPr>
            </w:pPr>
            <w:r w:rsidRPr="00B42EB9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B42EB9">
              <w:rPr>
                <w:rFonts w:ascii="Titillium Web" w:eastAsia="Titillium" w:hAnsi="Titillium Web" w:cs="Titillium"/>
                <w:szCs w:val="24"/>
              </w:rPr>
              <w:t xml:space="preserve"> 1927, p. 159; </w:t>
            </w:r>
            <w:r w:rsidRPr="00B42EB9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B42EB9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02928"/>
    <w:rsid w:val="0086297F"/>
    <w:rsid w:val="009E4922"/>
    <w:rsid w:val="00AB321D"/>
    <w:rsid w:val="00B165C4"/>
    <w:rsid w:val="00B42EB9"/>
    <w:rsid w:val="00C21EE0"/>
    <w:rsid w:val="00D26D98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2026-05-18T09:52:00Z</dcterms:modified>
</cp:coreProperties>
</file>