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275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C5EA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C5E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C5EA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C5E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C5EAE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8C5EA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C5E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C5EA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C5E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C5EA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C5EA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C5E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C5EA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C5E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C5EA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C5EA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C5E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C5EA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C5E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C5EA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8C5EA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C5E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C5EA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C5E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C5EAE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8C5EA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C5E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C5EA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C5E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C5EA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C5EA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C5E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C5EA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C5E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C5EAE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8C5EA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C5E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C5EA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C5E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C5EAE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8C5EA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C5E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C5EA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E2EF8D4" w14:textId="77777777" w:rsidR="00086228" w:rsidRPr="008C5EAE" w:rsidRDefault="00E14D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C5EAE">
              <w:rPr>
                <w:rFonts w:ascii="Titillium Web" w:hAnsi="Titillium Web"/>
                <w:i/>
                <w:iCs/>
                <w:szCs w:val="24"/>
              </w:rPr>
              <w:t>Tomba 275 - a umazione -</w:t>
            </w:r>
          </w:p>
          <w:p w14:paraId="1B0CC791" w14:textId="77777777" w:rsidR="00086228" w:rsidRPr="008C5EAE" w:rsidRDefault="00E14D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C5EAE">
              <w:rPr>
                <w:rFonts w:ascii="Titillium Web" w:hAnsi="Titillium Web"/>
                <w:i/>
                <w:iCs/>
                <w:szCs w:val="24"/>
              </w:rPr>
              <w:t>A m. 4 a pon. della 274 e a m. 1,20 giace una tomba a umazione deposta nella sabbia pura. La sabbia alluvionale ha una profondità di m. 0,70 e qui (sopra la sabbia pura) era un grosso ciottolo fluviale di forma ovoidale che segnalava la tomba sottostante.</w:t>
            </w:r>
          </w:p>
          <w:p w14:paraId="5450C48A" w14:textId="77777777" w:rsidR="00086228" w:rsidRPr="008C5EAE" w:rsidRDefault="00E14D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C5EAE">
              <w:rPr>
                <w:rFonts w:ascii="Titillium Web" w:hAnsi="Titillium Web"/>
                <w:i/>
                <w:iCs/>
                <w:szCs w:val="24"/>
              </w:rPr>
              <w:t>Lo scheletro era orientato da N.N.O a S.S.E. e aveva presso la parte destra distribuito il materiale. Presso la testa e la spalla destra</w:t>
            </w:r>
          </w:p>
          <w:p w14:paraId="3990CB2F" w14:textId="77777777" w:rsidR="00086228" w:rsidRPr="008C5EAE" w:rsidRDefault="00E14D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C5EAE">
              <w:rPr>
                <w:rFonts w:ascii="Titillium Web" w:hAnsi="Titillium Web"/>
                <w:i/>
                <w:iCs/>
                <w:szCs w:val="24"/>
              </w:rPr>
              <w:t>1 anfora vinaria, pontuta, grezza piantata per metà sotto il piano ove poggiava lo scheletro; è un pò frammentata presso la bocca. alta 0,62</w:t>
            </w:r>
          </w:p>
          <w:p w14:paraId="02CF96E1" w14:textId="77777777" w:rsidR="00086228" w:rsidRPr="008C5EAE" w:rsidRDefault="00E14D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C5EAE">
              <w:rPr>
                <w:rFonts w:ascii="Titillium Web" w:hAnsi="Titillium Web"/>
                <w:i/>
                <w:iCs/>
                <w:szCs w:val="24"/>
              </w:rPr>
              <w:t>Presso il braccio destro:</w:t>
            </w:r>
          </w:p>
          <w:p w14:paraId="70DBF02E" w14:textId="77777777" w:rsidR="00086228" w:rsidRPr="008C5EAE" w:rsidRDefault="00E14DB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C5EA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C5EAE">
              <w:rPr>
                <w:rFonts w:ascii="Titillium Web" w:hAnsi="Titillium Web"/>
                <w:i/>
                <w:iCs/>
                <w:szCs w:val="24"/>
              </w:rPr>
              <w:t xml:space="preserve"> grandi skyfos, a ver. n., a piede stretto, alti 0,18, coperti da [ndr: presente una frase non leggibile]</w:t>
            </w:r>
          </w:p>
          <w:p w14:paraId="409A08A1" w14:textId="77777777" w:rsidR="00086228" w:rsidRPr="008C5EAE" w:rsidRDefault="00E14DB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C5EA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C5EAE">
              <w:rPr>
                <w:rFonts w:ascii="Titillium Web" w:hAnsi="Titillium Web"/>
                <w:i/>
                <w:iCs/>
                <w:szCs w:val="24"/>
              </w:rPr>
              <w:t xml:space="preserve"> piatti grandi, uno frammentato. diam. 0,22</w:t>
            </w:r>
          </w:p>
          <w:p w14:paraId="7049D2E4" w14:textId="77777777" w:rsidR="00086228" w:rsidRPr="008C5EAE" w:rsidRDefault="00E14D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C5EAE">
              <w:rPr>
                <w:rFonts w:ascii="Titillium Web" w:hAnsi="Titillium Web"/>
                <w:i/>
                <w:iCs/>
                <w:szCs w:val="24"/>
              </w:rPr>
              <w:t>2 oinocoi, a ver. n. scadente, a bocca trilobata, e ansa verticale - alti 0,26.</w:t>
            </w:r>
          </w:p>
          <w:p w14:paraId="5B2C5CD4" w14:textId="77777777" w:rsidR="00086228" w:rsidRPr="008C5EAE" w:rsidRDefault="00E14D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C5EAE">
              <w:rPr>
                <w:rFonts w:ascii="Titillium Web" w:hAnsi="Titillium Web"/>
                <w:i/>
                <w:iCs/>
                <w:szCs w:val="24"/>
              </w:rPr>
              <w:t>1 lekane, a ver. n., scadente, intera - diam. 0,16</w:t>
            </w:r>
          </w:p>
          <w:p w14:paraId="4FF20F5A" w14:textId="77777777" w:rsidR="00086228" w:rsidRPr="008C5EAE" w:rsidRDefault="00E14D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C5EAE">
              <w:rPr>
                <w:rFonts w:ascii="Titillium Web" w:hAnsi="Titillium Web"/>
                <w:i/>
                <w:iCs/>
                <w:szCs w:val="24"/>
              </w:rPr>
              <w:t>a des. presso i piedi:</w:t>
            </w:r>
          </w:p>
          <w:p w14:paraId="1443BD79" w14:textId="77777777" w:rsidR="00086228" w:rsidRPr="008C5EAE" w:rsidRDefault="00E14D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C5EAE">
              <w:rPr>
                <w:rFonts w:ascii="Titillium Web" w:hAnsi="Titillium Web"/>
                <w:i/>
                <w:iCs/>
                <w:szCs w:val="24"/>
              </w:rPr>
              <w:t xml:space="preserve">1 vaso a forma di fiasca, molto espanso nel ventre con bocca rotonda e </w:t>
            </w:r>
            <w:proofErr w:type="gramStart"/>
            <w:r w:rsidRPr="008C5EAE">
              <w:rPr>
                <w:rFonts w:ascii="Titillium Web" w:hAnsi="Titillium Web"/>
                <w:i/>
                <w:iCs/>
                <w:szCs w:val="24"/>
              </w:rPr>
              <w:t>collo</w:t>
            </w:r>
            <w:proofErr w:type="gramEnd"/>
            <w:r w:rsidRPr="008C5EAE">
              <w:rPr>
                <w:rFonts w:ascii="Titillium Web" w:hAnsi="Titillium Web"/>
                <w:i/>
                <w:iCs/>
                <w:szCs w:val="24"/>
              </w:rPr>
              <w:t xml:space="preserve"> stretto, con due anse abbinate e con decorazione di linee e triangoli a vernice bruno scura. intero - alto 0,24</w:t>
            </w:r>
          </w:p>
          <w:p w14:paraId="05C89344" w14:textId="77777777" w:rsidR="00086228" w:rsidRPr="008C5EAE" w:rsidRDefault="00E14D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C5EAE">
              <w:rPr>
                <w:rFonts w:ascii="Titillium Web" w:hAnsi="Titillium Web"/>
                <w:i/>
                <w:iCs/>
                <w:szCs w:val="24"/>
              </w:rPr>
              <w:t>Vedi altri simili tombe: 156-186</w:t>
            </w:r>
          </w:p>
          <w:p w14:paraId="7AC6560A" w14:textId="77777777" w:rsidR="00086228" w:rsidRPr="008C5EAE" w:rsidRDefault="00E14D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C5EAE">
              <w:rPr>
                <w:rFonts w:ascii="Titillium Web" w:hAnsi="Titillium Web"/>
                <w:i/>
                <w:iCs/>
                <w:szCs w:val="24"/>
              </w:rPr>
              <w:lastRenderedPageBreak/>
              <w:t>1 boccalino a ver. n. scadentissima, intero alto 0,18.</w:t>
            </w:r>
          </w:p>
          <w:p w14:paraId="25DFC2A2" w14:textId="77777777" w:rsidR="00086228" w:rsidRPr="008C5EAE" w:rsidRDefault="00E14D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C5EAE">
              <w:rPr>
                <w:rFonts w:ascii="Titillium Web" w:hAnsi="Titillium Web"/>
                <w:i/>
                <w:iCs/>
                <w:szCs w:val="24"/>
              </w:rPr>
              <w:t>ha una sigla grafita - 2 scodelle a ver. n., liscie (una è frammentata e ha impressioni – diam della intera 0,14</w:t>
            </w:r>
          </w:p>
          <w:p w14:paraId="143A8437" w14:textId="77777777" w:rsidR="00086228" w:rsidRPr="008C5EAE" w:rsidRDefault="00E14D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C5EAE">
              <w:rPr>
                <w:rFonts w:ascii="Titillium Web" w:hAnsi="Titillium Web"/>
                <w:i/>
                <w:iCs/>
                <w:szCs w:val="24"/>
              </w:rPr>
              <w:t>ha una sigla grafita – 1 altra idem, più piccola - intera - diam 0,10</w:t>
            </w:r>
          </w:p>
          <w:p w14:paraId="23EEF0C6" w14:textId="77777777" w:rsidR="00086228" w:rsidRPr="008C5EAE" w:rsidRDefault="00E14DB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C5EAE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8C5EAE">
              <w:rPr>
                <w:rFonts w:ascii="Titillium Web" w:hAnsi="Titillium Web"/>
                <w:i/>
                <w:iCs/>
                <w:szCs w:val="24"/>
              </w:rPr>
              <w:t xml:space="preserve"> piccoli piattelli a ver. n., comuni -</w:t>
            </w:r>
          </w:p>
          <w:p w14:paraId="209797A6" w14:textId="77777777" w:rsidR="00086228" w:rsidRPr="008C5EAE" w:rsidRDefault="00E14D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C5EAE">
              <w:rPr>
                <w:rFonts w:ascii="Titillium Web" w:hAnsi="Titillium Web"/>
                <w:i/>
                <w:iCs/>
                <w:szCs w:val="24"/>
              </w:rPr>
              <w:t>1 conchiglia - comune -</w:t>
            </w:r>
          </w:p>
        </w:tc>
      </w:tr>
      <w:tr w:rsidR="0086297F" w:rsidRPr="008C5EA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C5E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C5EAE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C5E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C5EAE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8C5EA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C5E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C5EA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C5E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C5EA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C5EA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C5E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C5EA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C5E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C5EA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C5EA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C5E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C5EA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C5E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C5EAE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8C5EA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C5E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C5EA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2A18C39" w14:textId="77777777" w:rsidR="00086228" w:rsidRPr="008C5EAE" w:rsidRDefault="00E14DB8" w:rsidP="008C5EAE">
            <w:pPr>
              <w:jc w:val="center"/>
              <w:rPr>
                <w:rFonts w:ascii="Titillium Web" w:hAnsi="Titillium Web"/>
                <w:szCs w:val="24"/>
              </w:rPr>
            </w:pPr>
            <w:r w:rsidRPr="008C5EAE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8C5EAE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86228"/>
    <w:rsid w:val="000A428A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C5EAE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2026-05-18T10:04:00Z</dcterms:modified>
</cp:coreProperties>
</file>