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739E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3739E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739E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739E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739E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3739E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739E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739E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739E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D88D9A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9E6">
              <w:rPr>
                <w:rFonts w:ascii="Titillium Web" w:hAnsi="Titillium Web"/>
                <w:i/>
                <w:iCs/>
                <w:szCs w:val="24"/>
              </w:rPr>
              <w:t>Tomba 276 a cremazione -</w:t>
            </w:r>
          </w:p>
          <w:p w14:paraId="15BD1FE5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9E6">
              <w:rPr>
                <w:rFonts w:ascii="Titillium Web" w:hAnsi="Titillium Web"/>
                <w:i/>
                <w:iCs/>
                <w:szCs w:val="24"/>
              </w:rPr>
              <w:t>A m. 1,90 a lev. della precedente, a m. 1,20 di prof.tà si rinviene un mucchietto di ossa combuste presso le quali (sul lato N.) erano:</w:t>
            </w:r>
          </w:p>
          <w:p w14:paraId="137D4A98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9E6">
              <w:rPr>
                <w:rFonts w:ascii="Titillium Web" w:hAnsi="Titillium Web"/>
                <w:i/>
                <w:iCs/>
                <w:szCs w:val="24"/>
              </w:rPr>
              <w:t>2 oinocoi piccoli a ver. n., fusiformi, con bocca circolare e ansa verticale - lisci - alti 0,175 (uno è frammentato nell’ansa e nella bocca.</w:t>
            </w:r>
          </w:p>
          <w:p w14:paraId="48A357C0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9E6">
              <w:rPr>
                <w:rFonts w:ascii="Titillium Web" w:hAnsi="Titillium Web"/>
                <w:i/>
                <w:iCs/>
                <w:szCs w:val="24"/>
              </w:rPr>
              <w:t>1 vasetto a testina umana fem.le, intero, con traccie di pittura sulla ver. n. dei capelli - alto 0,14</w:t>
            </w:r>
          </w:p>
          <w:p w14:paraId="3D6A32DF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9E6">
              <w:rPr>
                <w:rFonts w:ascii="Titillium Web" w:hAnsi="Titillium Web"/>
                <w:i/>
                <w:iCs/>
                <w:szCs w:val="24"/>
              </w:rPr>
              <w:t>1 lucernina piatta e rotonda, con ansa orrizontale e due figure (r.) animali ai lati dell’ansa (diam. 0, [?]) (ha l’ansa staccata)</w:t>
            </w:r>
          </w:p>
          <w:p w14:paraId="2E2E71D9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9E6">
              <w:rPr>
                <w:rFonts w:ascii="Titillium Web" w:hAnsi="Titillium Web"/>
                <w:i/>
                <w:iCs/>
                <w:szCs w:val="24"/>
              </w:rPr>
              <w:t xml:space="preserve">1 skyfos con disegni di foglie e civetta (in r. su f.n.) è in frammenti; ha un ansa </w:t>
            </w:r>
            <w:proofErr w:type="gramStart"/>
            <w:r w:rsidRPr="003739E6">
              <w:rPr>
                <w:rFonts w:ascii="Titillium Web" w:hAnsi="Titillium Web"/>
                <w:i/>
                <w:iCs/>
                <w:szCs w:val="24"/>
              </w:rPr>
              <w:t>orrizon.le</w:t>
            </w:r>
            <w:proofErr w:type="gramEnd"/>
            <w:r w:rsidRPr="003739E6">
              <w:rPr>
                <w:rFonts w:ascii="Titillium Web" w:hAnsi="Titillium Web"/>
                <w:i/>
                <w:iCs/>
                <w:szCs w:val="24"/>
              </w:rPr>
              <w:t xml:space="preserve"> e una ad anello</w:t>
            </w:r>
          </w:p>
          <w:p w14:paraId="46D26DB2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739E6">
              <w:rPr>
                <w:rFonts w:ascii="Titillium Web" w:hAnsi="Titillium Web"/>
                <w:i/>
                <w:iCs/>
                <w:szCs w:val="24"/>
              </w:rPr>
              <w:t>1 piatto ad alto piede, di argilla giallognola, grezzo, intero -</w:t>
            </w:r>
          </w:p>
          <w:p w14:paraId="11C713AB" w14:textId="77777777" w:rsidR="008F7F23" w:rsidRPr="003739E6" w:rsidRDefault="00F334A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739E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3739E6">
              <w:rPr>
                <w:rFonts w:ascii="Titillium Web" w:hAnsi="Titillium Web"/>
                <w:i/>
                <w:iCs/>
                <w:szCs w:val="24"/>
              </w:rPr>
              <w:t xml:space="preserve"> altri piatti apodi, idem. diam. 0,14</w:t>
            </w:r>
          </w:p>
        </w:tc>
      </w:tr>
      <w:tr w:rsidR="0086297F" w:rsidRPr="003739E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3739E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39E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39E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739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39E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739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39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4A3DF9" w14:textId="77777777" w:rsidR="008F7F23" w:rsidRPr="003739E6" w:rsidRDefault="00F334A3" w:rsidP="003739E6">
            <w:pPr>
              <w:jc w:val="center"/>
              <w:rPr>
                <w:rFonts w:ascii="Titillium Web" w:hAnsi="Titillium Web"/>
                <w:szCs w:val="24"/>
              </w:rPr>
            </w:pPr>
            <w:r w:rsidRPr="003739E6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3739E6">
              <w:rPr>
                <w:rFonts w:ascii="Titillium Web" w:eastAsia="Titillium" w:hAnsi="Titillium Web" w:cs="Titillium"/>
                <w:szCs w:val="24"/>
              </w:rPr>
              <w:t xml:space="preserve"> 1927, pp. 162, 195; </w:t>
            </w:r>
            <w:r w:rsidRPr="003739E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739E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39E6"/>
    <w:rsid w:val="00380F17"/>
    <w:rsid w:val="00472AF4"/>
    <w:rsid w:val="00551AF8"/>
    <w:rsid w:val="005B5AFF"/>
    <w:rsid w:val="006162A4"/>
    <w:rsid w:val="006346F7"/>
    <w:rsid w:val="006D6EFB"/>
    <w:rsid w:val="007145BC"/>
    <w:rsid w:val="0086297F"/>
    <w:rsid w:val="008F7F23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2026-05-18T10:04:00Z</dcterms:modified>
</cp:coreProperties>
</file>