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28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9D0FC1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9D0FC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0FC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9D0FC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D0FC1">
              <w:rPr>
                <w:rFonts w:ascii="Titillium Web" w:hAnsi="Titillium Web"/>
                <w:szCs w:val="24"/>
              </w:rPr>
              <w:t>1922</w:t>
            </w:r>
          </w:p>
        </w:tc>
      </w:tr>
      <w:tr w:rsidR="001B5504" w:rsidRPr="009D0FC1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9D0FC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0FC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9D0FC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D0FC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9D0FC1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9D0FC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0FC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9D0FC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D0FC1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9D0FC1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9D0FC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0FC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9D0FC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D0FC1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9D0FC1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9D0FC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0FC1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9D0FC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D0FC1">
              <w:rPr>
                <w:rFonts w:ascii="Titillium Web" w:hAnsi="Titillium Web"/>
                <w:szCs w:val="24"/>
              </w:rPr>
              <w:t>0,35 m</w:t>
            </w:r>
          </w:p>
        </w:tc>
      </w:tr>
      <w:tr w:rsidR="001B5504" w:rsidRPr="009D0FC1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9D0FC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0FC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9D0FC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D0FC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9D0FC1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9D0FC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0FC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0B9EF50" w:rsidR="001B5504" w:rsidRPr="009D0FC1" w:rsidRDefault="00AB2B5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D0FC1">
              <w:rPr>
                <w:rFonts w:ascii="Titillium Web" w:hAnsi="Titillium Web"/>
                <w:szCs w:val="24"/>
              </w:rPr>
              <w:t>N-S</w:t>
            </w:r>
          </w:p>
        </w:tc>
      </w:tr>
      <w:tr w:rsidR="001B5504" w:rsidRPr="009D0FC1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9D0FC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0FC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26836AD8" w:rsidR="001B5504" w:rsidRPr="009D0FC1" w:rsidRDefault="00473281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D0FC1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9D0FC1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9D0FC1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0FC1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6C38ABE7" w:rsidR="001B5504" w:rsidRPr="009D0FC1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9D0FC1">
              <w:rPr>
                <w:rFonts w:ascii="Titillium Web" w:hAnsi="Titillium Web"/>
                <w:i/>
                <w:iCs/>
                <w:szCs w:val="24"/>
              </w:rPr>
              <w:t>Tomba 28 a umazione.</w:t>
            </w:r>
            <w:r w:rsidRPr="009D0FC1">
              <w:rPr>
                <w:rFonts w:ascii="Titillium Web" w:hAnsi="Titillium Web"/>
                <w:i/>
                <w:iCs/>
                <w:szCs w:val="24"/>
              </w:rPr>
              <w:br/>
              <w:t>Questa tomba ha la suppellettile che quasi affiora, e conteneva lo scheletro orientato da nord a sud alla profondità di 0,35.</w:t>
            </w:r>
            <w:r w:rsidRPr="009D0FC1">
              <w:rPr>
                <w:rFonts w:ascii="Titillium Web" w:hAnsi="Titillium Web"/>
                <w:i/>
                <w:iCs/>
                <w:szCs w:val="24"/>
              </w:rPr>
              <w:br/>
              <w:t>Sopra la testa (a 0,10 a nord della testa) aveva</w:t>
            </w:r>
            <w:r w:rsidRPr="009D0FC1">
              <w:rPr>
                <w:rFonts w:ascii="Titillium Web" w:hAnsi="Titillium Web"/>
                <w:i/>
                <w:iCs/>
                <w:szCs w:val="24"/>
              </w:rPr>
              <w:br/>
              <w:t>1 borchia di chiodo di bronzo (ho cercato se presso i piedi vi fosse un’altra borchia, come nella precedente).</w:t>
            </w:r>
            <w:r w:rsidRPr="009D0FC1">
              <w:rPr>
                <w:rFonts w:ascii="Titillium Web" w:hAnsi="Titillium Web"/>
                <w:i/>
                <w:iCs/>
                <w:szCs w:val="24"/>
              </w:rPr>
              <w:br/>
              <w:t>Sul fianco d. in un sol gruppo erano i seguenti oggetti:</w:t>
            </w:r>
            <w:r w:rsidRPr="009D0FC1">
              <w:rPr>
                <w:rFonts w:ascii="Titillium Web" w:hAnsi="Titillium Web"/>
                <w:i/>
                <w:iCs/>
                <w:szCs w:val="24"/>
              </w:rPr>
              <w:br/>
              <w:t xml:space="preserve">2 oinochoai figurati e in frammenti; uno ha il collo e l’ansa staccati ma è bene conservato) è a figure rosse su fondo nero. La scena rappresenta: a sinistra una donzella con braccio alzato di fronte a due </w:t>
            </w:r>
            <w:proofErr w:type="gramStart"/>
            <w:r w:rsidRPr="009D0FC1">
              <w:rPr>
                <w:rFonts w:ascii="Titillium Web" w:hAnsi="Titillium Web"/>
                <w:i/>
                <w:iCs/>
                <w:szCs w:val="24"/>
              </w:rPr>
              <w:t>giovani</w:t>
            </w:r>
            <w:proofErr w:type="gramEnd"/>
            <w:r w:rsidRPr="009D0FC1">
              <w:rPr>
                <w:rFonts w:ascii="Titillium Web" w:hAnsi="Titillium Web"/>
                <w:i/>
                <w:iCs/>
                <w:szCs w:val="24"/>
              </w:rPr>
              <w:t xml:space="preserve"> i quali hanno nella d. lo strigile: quello di mezzo sembra seduto e l’altro a d. è disegnato in piedi.</w:t>
            </w:r>
            <w:r w:rsidRPr="009D0FC1">
              <w:rPr>
                <w:rFonts w:ascii="Titillium Web" w:hAnsi="Titillium Web"/>
                <w:i/>
                <w:iCs/>
                <w:szCs w:val="24"/>
              </w:rPr>
              <w:br/>
              <w:t>L’altra oinochoe è in minuti frammenti e non so se restaurabile.</w:t>
            </w:r>
            <w:r w:rsidRPr="009D0FC1">
              <w:rPr>
                <w:rFonts w:ascii="Titillium Web" w:hAnsi="Titillium Web"/>
                <w:i/>
                <w:iCs/>
                <w:szCs w:val="24"/>
              </w:rPr>
              <w:br/>
              <w:t>1 tazza grande a vern. nera: intera.</w:t>
            </w:r>
            <w:r w:rsidRPr="009D0FC1">
              <w:rPr>
                <w:rFonts w:ascii="Titillium Web" w:hAnsi="Titillium Web"/>
                <w:i/>
                <w:iCs/>
                <w:szCs w:val="24"/>
              </w:rPr>
              <w:br/>
              <w:t>2 piattelli ad alto piede figurati e in frammenti ma restaurabili: uno reca una testa femminile, l’altro un satiro piegato in avanti e tocca il suolo con le mani –</w:t>
            </w:r>
            <w:r w:rsidRPr="009D0FC1">
              <w:rPr>
                <w:rFonts w:ascii="Titillium Web" w:hAnsi="Titillium Web"/>
                <w:i/>
                <w:iCs/>
                <w:szCs w:val="24"/>
              </w:rPr>
              <w:br/>
              <w:t>1 lucernina a vern. nera (beccuccio e ansa staccati)</w:t>
            </w:r>
            <w:r w:rsidRPr="009D0FC1">
              <w:rPr>
                <w:rFonts w:ascii="Titillium Web" w:hAnsi="Titillium Web"/>
                <w:i/>
                <w:iCs/>
                <w:szCs w:val="24"/>
              </w:rPr>
              <w:br/>
              <w:t>3 scodellini a vern. nera, interi.</w:t>
            </w:r>
            <w:r w:rsidRPr="009D0FC1">
              <w:rPr>
                <w:rFonts w:ascii="Titillium Web" w:hAnsi="Titillium Web"/>
                <w:i/>
                <w:iCs/>
                <w:szCs w:val="24"/>
              </w:rPr>
              <w:br/>
              <w:t>1 skyphos a v.n., in frammenti,</w:t>
            </w:r>
            <w:r w:rsidRPr="009D0FC1">
              <w:rPr>
                <w:rFonts w:ascii="Titillium Web" w:hAnsi="Titillium Web"/>
                <w:i/>
                <w:iCs/>
                <w:szCs w:val="24"/>
              </w:rPr>
              <w:br/>
              <w:t>2 piatti ad alto piede e a vern. n. (restaurabili)</w:t>
            </w:r>
            <w:r w:rsidRPr="009D0FC1">
              <w:rPr>
                <w:rFonts w:ascii="Titillium Web" w:hAnsi="Titillium Web"/>
                <w:i/>
                <w:iCs/>
                <w:szCs w:val="24"/>
              </w:rPr>
              <w:br/>
              <w:t>2 scoldelle a vern. nera, piccole, intere.</w:t>
            </w:r>
            <w:r w:rsidRPr="009D0FC1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9D0FC1">
              <w:rPr>
                <w:rFonts w:ascii="Titillium Web" w:hAnsi="Titillium Web"/>
                <w:i/>
                <w:iCs/>
                <w:szCs w:val="24"/>
              </w:rPr>
              <w:lastRenderedPageBreak/>
              <w:t>4 piattelli di terra rossa locale, in parte frammentati.</w:t>
            </w:r>
            <w:r w:rsidRPr="009D0FC1">
              <w:rPr>
                <w:rFonts w:ascii="Titillium Web" w:hAnsi="Titillium Web"/>
                <w:i/>
                <w:iCs/>
                <w:szCs w:val="24"/>
              </w:rPr>
              <w:br/>
              <w:t>2 fusarole di terra rossastra e mal cotta, in tutto simili alle villanoviane – lisce.</w:t>
            </w:r>
            <w:r w:rsidRPr="009D0FC1">
              <w:rPr>
                <w:rFonts w:ascii="Titillium Web" w:hAnsi="Titillium Web"/>
                <w:i/>
                <w:iCs/>
                <w:szCs w:val="24"/>
              </w:rPr>
              <w:br/>
              <w:t>1 fusarola di pasta vitrea blu con puntini e filetti bianchi.</w:t>
            </w:r>
            <w:r w:rsidRPr="009D0FC1">
              <w:rPr>
                <w:rFonts w:ascii="Titillium Web" w:hAnsi="Titillium Web"/>
                <w:i/>
                <w:iCs/>
                <w:szCs w:val="24"/>
              </w:rPr>
              <w:br/>
              <w:t>1 nucleo di ambra (corpo di fibula?)</w:t>
            </w:r>
            <w:r w:rsidRPr="009D0FC1">
              <w:rPr>
                <w:rFonts w:ascii="Titillium Web" w:hAnsi="Titillium Web"/>
                <w:i/>
                <w:iCs/>
                <w:szCs w:val="24"/>
              </w:rPr>
              <w:br/>
              <w:t>1 aryballos ovoidale, con tracce di disegno a fig. rosse, su f.n., ma talmente rovinato da non potere riconoscere nulla; manca dell’ansa e del beccuccio.</w:t>
            </w:r>
            <w:r w:rsidRPr="009D0FC1">
              <w:rPr>
                <w:rFonts w:ascii="Titillium Web" w:hAnsi="Titillium Web"/>
                <w:i/>
                <w:iCs/>
                <w:szCs w:val="24"/>
              </w:rPr>
              <w:br/>
              <w:t>1 corpo di fibula di bronzo, senza ago e senza ardiglione.</w:t>
            </w:r>
            <w:r w:rsidRPr="009D0FC1">
              <w:rPr>
                <w:rFonts w:ascii="Titillium Web" w:hAnsi="Titillium Web"/>
                <w:i/>
                <w:iCs/>
                <w:szCs w:val="24"/>
              </w:rPr>
              <w:br/>
              <w:t>+ un frammento di terracotta cenerognola fragilissima e marcita che sembrerebbe l’avanzo di una testa poiché ha delle traccie dei cappelli come ha l’Athena Lemnia nel marmo di Bologna.</w:t>
            </w:r>
            <w:r w:rsidRPr="009D0FC1">
              <w:rPr>
                <w:rFonts w:ascii="Titillium Web" w:hAnsi="Titillium Web"/>
                <w:i/>
                <w:iCs/>
                <w:szCs w:val="24"/>
              </w:rPr>
              <w:br/>
              <w:t>+ maschera fittile? [ndr: annotazione a margine].</w:t>
            </w:r>
          </w:p>
        </w:tc>
      </w:tr>
      <w:tr w:rsidR="001B5504" w:rsidRPr="009D0FC1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9D0FC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0FC1">
              <w:rPr>
                <w:rFonts w:ascii="Titillium Web" w:hAnsi="Titillium Web"/>
                <w:smallCaps/>
                <w:szCs w:val="24"/>
              </w:rPr>
              <w:lastRenderedPageBreak/>
              <w:t>Corredo</w:t>
            </w:r>
          </w:p>
        </w:tc>
        <w:tc>
          <w:tcPr>
            <w:tcW w:w="3350" w:type="pct"/>
            <w:vAlign w:val="center"/>
          </w:tcPr>
          <w:p w14:paraId="1AA6AFF8" w14:textId="24EC237F" w:rsidR="00473281" w:rsidRPr="009D0FC1" w:rsidRDefault="00473281" w:rsidP="007501F3">
            <w:pPr>
              <w:contextualSpacing/>
              <w:jc w:val="center"/>
              <w:rPr>
                <w:rFonts w:ascii="Titillium Web" w:hAnsi="Titillium Web" w:cs="Times New Roman"/>
                <w:szCs w:val="24"/>
              </w:rPr>
            </w:pPr>
            <w:r w:rsidRPr="009D0FC1">
              <w:rPr>
                <w:rFonts w:ascii="Titillium Web" w:hAnsi="Titillium Web" w:cs="Times New Roman"/>
                <w:szCs w:val="24"/>
              </w:rPr>
              <w:t>I</w:t>
            </w:r>
            <w:r w:rsidRPr="009D0FC1">
              <w:rPr>
                <w:rFonts w:ascii="Titillium Web" w:hAnsi="Titillium Web" w:cs="Times New Roman"/>
                <w:szCs w:val="24"/>
              </w:rPr>
              <w:t>l corredo si disponeva lungo il fianco</w:t>
            </w:r>
            <w:r w:rsidRPr="009D0FC1">
              <w:rPr>
                <w:rFonts w:ascii="Titillium Web" w:hAnsi="Titillium Web" w:cs="Times New Roman"/>
                <w:szCs w:val="24"/>
              </w:rPr>
              <w:t xml:space="preserve"> destro</w:t>
            </w:r>
            <w:r w:rsidRPr="009D0FC1">
              <w:rPr>
                <w:rFonts w:ascii="Titillium Web" w:hAnsi="Titillium Web" w:cs="Times New Roman"/>
                <w:szCs w:val="24"/>
              </w:rPr>
              <w:t>, ad eccezione di una borchia di un chiodo posizionata nei pressi della testa (n. 26*). La sepoltura comprendeva numerosi vasi attici, figurati e a v.n. (nn. 1-15), prodotti in ceramica depurata locale (nn. 16-19), elementi connessi alla filatura (nn. 20-22) ed ornamenti (nn. 23-25).</w:t>
            </w:r>
          </w:p>
          <w:p w14:paraId="07B98C39" w14:textId="77777777" w:rsidR="00473281" w:rsidRPr="009D0FC1" w:rsidRDefault="00473281" w:rsidP="007501F3">
            <w:pPr>
              <w:contextualSpacing/>
              <w:jc w:val="center"/>
              <w:rPr>
                <w:rFonts w:ascii="Titillium Web" w:hAnsi="Titillium Web" w:cs="Times New Roman"/>
                <w:szCs w:val="24"/>
              </w:rPr>
            </w:pPr>
            <w:r w:rsidRPr="009D0FC1">
              <w:rPr>
                <w:rFonts w:ascii="Titillium Web" w:hAnsi="Titillium Web" w:cs="Times New Roman"/>
                <w:szCs w:val="24"/>
              </w:rPr>
              <w:t>Sono andati perduti i seguenti materiali: due ciotole attiche a v.n., due fusaiole, un vago in ambra e una borchia di chiodo in bronzo (nn. 12*, 15*, 21*-22*, 24* e 26*). Si ritiene che la fusaiola in pasta vitrea possa essere uno dei due vaghi registrati in IG (n. 23).</w:t>
            </w:r>
          </w:p>
          <w:p w14:paraId="22C9113E" w14:textId="26CDA97B" w:rsidR="00F6559A" w:rsidRPr="009D0FC1" w:rsidRDefault="00C978C8" w:rsidP="00F6559A">
            <w:pPr>
              <w:jc w:val="center"/>
              <w:rPr>
                <w:rFonts w:ascii="Titillium Web" w:hAnsi="Titillium Web"/>
                <w:szCs w:val="24"/>
              </w:rPr>
            </w:pPr>
            <w:r w:rsidRPr="009D0FC1">
              <w:rPr>
                <w:rFonts w:ascii="Titillium Web" w:hAnsi="Titillium Web"/>
                <w:szCs w:val="24"/>
              </w:rPr>
              <w:t xml:space="preserve">1. </w:t>
            </w:r>
            <w:hyperlink r:id="rId5" w:history="1">
              <w:r w:rsidR="00F6559A" w:rsidRPr="009D0FC1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Oinochoe attica a bocca trilobata</w:t>
              </w:r>
            </w:hyperlink>
            <w:r w:rsidR="00F6559A" w:rsidRPr="009D0FC1">
              <w:rPr>
                <w:rFonts w:ascii="Titillium Web" w:hAnsi="Titillium Web"/>
                <w:szCs w:val="24"/>
              </w:rPr>
              <w:t xml:space="preserve"> (IG 678; figure rosse)</w:t>
            </w:r>
          </w:p>
          <w:p w14:paraId="16A74095" w14:textId="4C8C24A5" w:rsidR="00F6559A" w:rsidRPr="009D0FC1" w:rsidRDefault="00537E47" w:rsidP="00F6559A">
            <w:pPr>
              <w:jc w:val="center"/>
              <w:rPr>
                <w:rFonts w:ascii="Titillium Web" w:hAnsi="Titillium Web"/>
                <w:szCs w:val="24"/>
              </w:rPr>
            </w:pPr>
            <w:r w:rsidRPr="009D0FC1">
              <w:rPr>
                <w:rFonts w:ascii="Titillium Web" w:hAnsi="Titillium Web"/>
                <w:szCs w:val="24"/>
              </w:rPr>
              <w:t xml:space="preserve">2. </w:t>
            </w:r>
            <w:r w:rsidR="00F6559A" w:rsidRPr="009D0FC1">
              <w:rPr>
                <w:rFonts w:ascii="Titillium Web" w:hAnsi="Titillium Web"/>
                <w:szCs w:val="24"/>
              </w:rPr>
              <w:t>Oinochoe attica a bocca trilobata (IG 16054; figure rosse)</w:t>
            </w:r>
          </w:p>
          <w:p w14:paraId="29654B6D" w14:textId="1B5F7A4C" w:rsidR="00F6559A" w:rsidRPr="009D0FC1" w:rsidRDefault="00537E47" w:rsidP="00F6559A">
            <w:pPr>
              <w:jc w:val="center"/>
              <w:rPr>
                <w:rFonts w:ascii="Titillium Web" w:hAnsi="Titillium Web"/>
                <w:szCs w:val="24"/>
              </w:rPr>
            </w:pPr>
            <w:r w:rsidRPr="009D0FC1">
              <w:rPr>
                <w:rFonts w:ascii="Titillium Web" w:hAnsi="Titillium Web"/>
                <w:szCs w:val="24"/>
              </w:rPr>
              <w:t xml:space="preserve">3. </w:t>
            </w:r>
            <w:hyperlink r:id="rId6" w:history="1">
              <w:r w:rsidR="00F6559A" w:rsidRPr="009D0FC1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Piatto su alto piede attico</w:t>
              </w:r>
            </w:hyperlink>
            <w:r w:rsidR="00F6559A" w:rsidRPr="009D0FC1">
              <w:rPr>
                <w:rFonts w:ascii="Titillium Web" w:hAnsi="Titillium Web"/>
                <w:szCs w:val="24"/>
              </w:rPr>
              <w:t xml:space="preserve"> (IG 2441; figure rosse)</w:t>
            </w:r>
          </w:p>
          <w:p w14:paraId="2E0B7063" w14:textId="488BE18B" w:rsidR="00F6559A" w:rsidRPr="009D0FC1" w:rsidRDefault="00F86839" w:rsidP="00F6559A">
            <w:pPr>
              <w:jc w:val="center"/>
              <w:rPr>
                <w:rFonts w:ascii="Titillium Web" w:hAnsi="Titillium Web"/>
                <w:szCs w:val="24"/>
              </w:rPr>
            </w:pPr>
            <w:r w:rsidRPr="009D0FC1">
              <w:rPr>
                <w:rFonts w:ascii="Titillium Web" w:hAnsi="Titillium Web"/>
                <w:szCs w:val="24"/>
              </w:rPr>
              <w:t xml:space="preserve">4. </w:t>
            </w:r>
            <w:hyperlink r:id="rId7" w:history="1">
              <w:r w:rsidR="00F6559A" w:rsidRPr="009D0FC1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Piatto su alto piede attico</w:t>
              </w:r>
            </w:hyperlink>
            <w:r w:rsidR="00F6559A" w:rsidRPr="009D0FC1">
              <w:rPr>
                <w:rFonts w:ascii="Titillium Web" w:hAnsi="Titillium Web"/>
                <w:szCs w:val="24"/>
              </w:rPr>
              <w:t xml:space="preserve"> (IG 2442; figure rosse)</w:t>
            </w:r>
          </w:p>
          <w:p w14:paraId="07E34D00" w14:textId="19A2BD69" w:rsidR="00F6559A" w:rsidRPr="009D0FC1" w:rsidRDefault="0057297D" w:rsidP="00F6559A">
            <w:pPr>
              <w:jc w:val="center"/>
              <w:rPr>
                <w:rFonts w:ascii="Titillium Web" w:hAnsi="Titillium Web"/>
                <w:szCs w:val="24"/>
              </w:rPr>
            </w:pPr>
            <w:r w:rsidRPr="009D0FC1">
              <w:rPr>
                <w:rFonts w:ascii="Titillium Web" w:hAnsi="Titillium Web"/>
                <w:szCs w:val="24"/>
              </w:rPr>
              <w:t xml:space="preserve">5. </w:t>
            </w:r>
            <w:r w:rsidR="00F6559A" w:rsidRPr="009D0FC1">
              <w:rPr>
                <w:rFonts w:ascii="Titillium Web" w:hAnsi="Titillium Web"/>
                <w:szCs w:val="24"/>
              </w:rPr>
              <w:t>Skyphos attico (IG 687; vernice nera)</w:t>
            </w:r>
          </w:p>
          <w:p w14:paraId="360DB3F8" w14:textId="57097338" w:rsidR="00F6559A" w:rsidRPr="009D0FC1" w:rsidRDefault="0057297D" w:rsidP="00F6559A">
            <w:pPr>
              <w:jc w:val="center"/>
              <w:rPr>
                <w:rFonts w:ascii="Titillium Web" w:hAnsi="Titillium Web"/>
                <w:szCs w:val="24"/>
              </w:rPr>
            </w:pPr>
            <w:r w:rsidRPr="009D0FC1">
              <w:rPr>
                <w:rFonts w:ascii="Titillium Web" w:hAnsi="Titillium Web"/>
                <w:szCs w:val="24"/>
              </w:rPr>
              <w:t xml:space="preserve">6. </w:t>
            </w:r>
            <w:r w:rsidR="00F6559A" w:rsidRPr="009D0FC1">
              <w:rPr>
                <w:rFonts w:ascii="Titillium Web" w:hAnsi="Titillium Web"/>
                <w:szCs w:val="24"/>
              </w:rPr>
              <w:t>Askòs lenticolare attico (IG 691; vernice nera)</w:t>
            </w:r>
          </w:p>
          <w:p w14:paraId="46BE090F" w14:textId="2F5EBF20" w:rsidR="00F6559A" w:rsidRPr="009D0FC1" w:rsidRDefault="0057297D" w:rsidP="00F6559A">
            <w:pPr>
              <w:jc w:val="center"/>
              <w:rPr>
                <w:rFonts w:ascii="Titillium Web" w:hAnsi="Titillium Web"/>
                <w:szCs w:val="24"/>
              </w:rPr>
            </w:pPr>
            <w:r w:rsidRPr="009D0FC1">
              <w:rPr>
                <w:rFonts w:ascii="Titillium Web" w:hAnsi="Titillium Web"/>
                <w:szCs w:val="24"/>
              </w:rPr>
              <w:t xml:space="preserve">7. </w:t>
            </w:r>
            <w:r w:rsidR="00F6559A" w:rsidRPr="009D0FC1">
              <w:rPr>
                <w:rFonts w:ascii="Titillium Web" w:hAnsi="Titillium Web"/>
                <w:szCs w:val="24"/>
              </w:rPr>
              <w:t xml:space="preserve">Lekythos </w:t>
            </w:r>
            <w:proofErr w:type="spellStart"/>
            <w:r w:rsidR="00F6559A" w:rsidRPr="009D0FC1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="00F6559A" w:rsidRPr="009D0FC1">
              <w:rPr>
                <w:rFonts w:ascii="Titillium Web" w:hAnsi="Titillium Web"/>
                <w:szCs w:val="24"/>
              </w:rPr>
              <w:t xml:space="preserve"> attica (IG 686; vernice nera)</w:t>
            </w:r>
          </w:p>
          <w:p w14:paraId="036E67BC" w14:textId="0E864AFC" w:rsidR="00F6559A" w:rsidRPr="009D0FC1" w:rsidRDefault="0057297D" w:rsidP="00F6559A">
            <w:pPr>
              <w:jc w:val="center"/>
              <w:rPr>
                <w:rFonts w:ascii="Titillium Web" w:hAnsi="Titillium Web"/>
                <w:szCs w:val="24"/>
              </w:rPr>
            </w:pPr>
            <w:r w:rsidRPr="009D0FC1">
              <w:rPr>
                <w:rFonts w:ascii="Titillium Web" w:hAnsi="Titillium Web"/>
                <w:szCs w:val="24"/>
              </w:rPr>
              <w:t xml:space="preserve">8. </w:t>
            </w:r>
            <w:r w:rsidR="00F6559A" w:rsidRPr="009D0FC1">
              <w:rPr>
                <w:rFonts w:ascii="Titillium Web" w:hAnsi="Titillium Web"/>
                <w:szCs w:val="24"/>
              </w:rPr>
              <w:t>Ciotola attica (IG 682; vernice nera)</w:t>
            </w:r>
          </w:p>
          <w:p w14:paraId="3D8E3E43" w14:textId="3FBAF7E4" w:rsidR="00F6559A" w:rsidRPr="009D0FC1" w:rsidRDefault="0057297D" w:rsidP="00F6559A">
            <w:pPr>
              <w:jc w:val="center"/>
              <w:rPr>
                <w:rFonts w:ascii="Titillium Web" w:hAnsi="Titillium Web"/>
                <w:szCs w:val="24"/>
              </w:rPr>
            </w:pPr>
            <w:r w:rsidRPr="009D0FC1">
              <w:rPr>
                <w:rFonts w:ascii="Titillium Web" w:hAnsi="Titillium Web"/>
                <w:szCs w:val="24"/>
              </w:rPr>
              <w:t xml:space="preserve">9. </w:t>
            </w:r>
            <w:r w:rsidR="00F6559A" w:rsidRPr="009D0FC1">
              <w:rPr>
                <w:rFonts w:ascii="Titillium Web" w:hAnsi="Titillium Web"/>
                <w:szCs w:val="24"/>
              </w:rPr>
              <w:t>Ciotola attica (IG 680; vernice nera)</w:t>
            </w:r>
          </w:p>
          <w:p w14:paraId="14F75534" w14:textId="45149B36" w:rsidR="00F6559A" w:rsidRPr="009D0FC1" w:rsidRDefault="0057297D" w:rsidP="00F6559A">
            <w:pPr>
              <w:jc w:val="center"/>
              <w:rPr>
                <w:rFonts w:ascii="Titillium Web" w:hAnsi="Titillium Web"/>
                <w:szCs w:val="24"/>
              </w:rPr>
            </w:pPr>
            <w:r w:rsidRPr="009D0FC1">
              <w:rPr>
                <w:rFonts w:ascii="Titillium Web" w:hAnsi="Titillium Web"/>
                <w:szCs w:val="24"/>
              </w:rPr>
              <w:t xml:space="preserve">10. </w:t>
            </w:r>
            <w:r w:rsidR="00F6559A" w:rsidRPr="009D0FC1">
              <w:rPr>
                <w:rFonts w:ascii="Titillium Web" w:hAnsi="Titillium Web"/>
                <w:szCs w:val="24"/>
              </w:rPr>
              <w:t>Ciotola attica (IG 681; vernice nera)</w:t>
            </w:r>
          </w:p>
          <w:p w14:paraId="6F8C5C97" w14:textId="03F519B9" w:rsidR="00F6559A" w:rsidRPr="009D0FC1" w:rsidRDefault="0057297D" w:rsidP="00F6559A">
            <w:pPr>
              <w:jc w:val="center"/>
              <w:rPr>
                <w:rFonts w:ascii="Titillium Web" w:hAnsi="Titillium Web"/>
                <w:szCs w:val="24"/>
              </w:rPr>
            </w:pPr>
            <w:r w:rsidRPr="009D0FC1">
              <w:rPr>
                <w:rFonts w:ascii="Titillium Web" w:hAnsi="Titillium Web"/>
                <w:szCs w:val="24"/>
              </w:rPr>
              <w:t xml:space="preserve">11. </w:t>
            </w:r>
            <w:r w:rsidR="00F6559A" w:rsidRPr="009D0FC1">
              <w:rPr>
                <w:rFonts w:ascii="Titillium Web" w:hAnsi="Titillium Web"/>
                <w:szCs w:val="24"/>
              </w:rPr>
              <w:t>Ciotola attica (IG 688; vernice nera)</w:t>
            </w:r>
          </w:p>
          <w:p w14:paraId="76C90F9A" w14:textId="457CFDEB" w:rsidR="00F6559A" w:rsidRPr="009D0FC1" w:rsidRDefault="0057297D" w:rsidP="00F6559A">
            <w:pPr>
              <w:jc w:val="center"/>
              <w:rPr>
                <w:rFonts w:ascii="Titillium Web" w:hAnsi="Titillium Web"/>
                <w:szCs w:val="24"/>
              </w:rPr>
            </w:pPr>
            <w:r w:rsidRPr="009D0FC1">
              <w:rPr>
                <w:rFonts w:ascii="Titillium Web" w:hAnsi="Titillium Web"/>
                <w:szCs w:val="24"/>
              </w:rPr>
              <w:t xml:space="preserve">12*. </w:t>
            </w:r>
            <w:r w:rsidR="00F6559A" w:rsidRPr="009D0FC1">
              <w:rPr>
                <w:rFonts w:ascii="Titillium Web" w:hAnsi="Titillium Web"/>
                <w:szCs w:val="24"/>
              </w:rPr>
              <w:t>Ciotola attica (IG 689; vernice nera)</w:t>
            </w:r>
          </w:p>
          <w:p w14:paraId="1A6885CD" w14:textId="30D11D3D" w:rsidR="00F6559A" w:rsidRPr="009D0FC1" w:rsidRDefault="0057297D" w:rsidP="00F6559A">
            <w:pPr>
              <w:jc w:val="center"/>
              <w:rPr>
                <w:rFonts w:ascii="Titillium Web" w:hAnsi="Titillium Web"/>
                <w:szCs w:val="24"/>
              </w:rPr>
            </w:pPr>
            <w:r w:rsidRPr="009D0FC1">
              <w:rPr>
                <w:rFonts w:ascii="Titillium Web" w:hAnsi="Titillium Web"/>
                <w:szCs w:val="24"/>
              </w:rPr>
              <w:lastRenderedPageBreak/>
              <w:t xml:space="preserve">13. </w:t>
            </w:r>
            <w:r w:rsidR="00F6559A" w:rsidRPr="009D0FC1">
              <w:rPr>
                <w:rFonts w:ascii="Titillium Web" w:hAnsi="Titillium Web"/>
                <w:szCs w:val="24"/>
              </w:rPr>
              <w:t>Ciotola attica (IG 690; vernice nera)</w:t>
            </w:r>
          </w:p>
          <w:p w14:paraId="36E1D0E1" w14:textId="3BD6A360" w:rsidR="00F6559A" w:rsidRPr="009D0FC1" w:rsidRDefault="0057297D" w:rsidP="00F6559A">
            <w:pPr>
              <w:jc w:val="center"/>
              <w:rPr>
                <w:rFonts w:ascii="Titillium Web" w:hAnsi="Titillium Web"/>
                <w:szCs w:val="24"/>
              </w:rPr>
            </w:pPr>
            <w:r w:rsidRPr="009D0FC1">
              <w:rPr>
                <w:rFonts w:ascii="Titillium Web" w:hAnsi="Titillium Web"/>
                <w:szCs w:val="24"/>
              </w:rPr>
              <w:t xml:space="preserve">14. </w:t>
            </w:r>
            <w:r w:rsidR="00F6559A" w:rsidRPr="009D0FC1">
              <w:rPr>
                <w:rFonts w:ascii="Titillium Web" w:hAnsi="Titillium Web"/>
                <w:szCs w:val="24"/>
              </w:rPr>
              <w:t>Ciotola su alto piede attica (IG 679; vernice nera)</w:t>
            </w:r>
          </w:p>
          <w:p w14:paraId="1017258D" w14:textId="02E1A46F" w:rsidR="00F6559A" w:rsidRPr="009D0FC1" w:rsidRDefault="0057297D" w:rsidP="00F6559A">
            <w:pPr>
              <w:jc w:val="center"/>
              <w:rPr>
                <w:rFonts w:ascii="Titillium Web" w:hAnsi="Titillium Web"/>
                <w:szCs w:val="24"/>
              </w:rPr>
            </w:pPr>
            <w:r w:rsidRPr="009D0FC1">
              <w:rPr>
                <w:rFonts w:ascii="Titillium Web" w:hAnsi="Titillium Web"/>
                <w:szCs w:val="24"/>
              </w:rPr>
              <w:t xml:space="preserve">15*. </w:t>
            </w:r>
            <w:r w:rsidR="00F6559A" w:rsidRPr="009D0FC1">
              <w:rPr>
                <w:rFonts w:ascii="Titillium Web" w:hAnsi="Titillium Web"/>
                <w:szCs w:val="24"/>
              </w:rPr>
              <w:t>Ciotola su alto piede attica (vernice nera)</w:t>
            </w:r>
          </w:p>
          <w:p w14:paraId="63085595" w14:textId="055AB0F6" w:rsidR="00F6559A" w:rsidRPr="009D0FC1" w:rsidRDefault="0057297D" w:rsidP="00F6559A">
            <w:pPr>
              <w:jc w:val="center"/>
              <w:rPr>
                <w:rFonts w:ascii="Titillium Web" w:hAnsi="Titillium Web"/>
                <w:szCs w:val="24"/>
              </w:rPr>
            </w:pPr>
            <w:r w:rsidRPr="009D0FC1">
              <w:rPr>
                <w:rFonts w:ascii="Titillium Web" w:hAnsi="Titillium Web"/>
                <w:szCs w:val="24"/>
              </w:rPr>
              <w:t xml:space="preserve">16. </w:t>
            </w:r>
            <w:r w:rsidR="00F6559A" w:rsidRPr="009D0FC1">
              <w:rPr>
                <w:rFonts w:ascii="Titillium Web" w:hAnsi="Titillium Web"/>
                <w:szCs w:val="24"/>
              </w:rPr>
              <w:t>Piatto di produzione locale (IG 683; ceramica depurata)</w:t>
            </w:r>
          </w:p>
          <w:p w14:paraId="51C81A48" w14:textId="45C2C42B" w:rsidR="00F6559A" w:rsidRPr="009D0FC1" w:rsidRDefault="0057297D" w:rsidP="00F6559A">
            <w:pPr>
              <w:jc w:val="center"/>
              <w:rPr>
                <w:rFonts w:ascii="Titillium Web" w:hAnsi="Titillium Web"/>
                <w:szCs w:val="24"/>
              </w:rPr>
            </w:pPr>
            <w:r w:rsidRPr="009D0FC1">
              <w:rPr>
                <w:rFonts w:ascii="Titillium Web" w:hAnsi="Titillium Web"/>
                <w:szCs w:val="24"/>
              </w:rPr>
              <w:t xml:space="preserve">17. </w:t>
            </w:r>
            <w:r w:rsidR="00F6559A" w:rsidRPr="009D0FC1">
              <w:rPr>
                <w:rFonts w:ascii="Titillium Web" w:hAnsi="Titillium Web"/>
                <w:szCs w:val="24"/>
              </w:rPr>
              <w:t>Piatto di produzione locale (IG 684; ceramica depurata)</w:t>
            </w:r>
          </w:p>
          <w:p w14:paraId="04A51E3E" w14:textId="73C8D8AE" w:rsidR="00F6559A" w:rsidRPr="009D0FC1" w:rsidRDefault="0057297D" w:rsidP="00F6559A">
            <w:pPr>
              <w:jc w:val="center"/>
              <w:rPr>
                <w:rFonts w:ascii="Titillium Web" w:hAnsi="Titillium Web"/>
                <w:szCs w:val="24"/>
              </w:rPr>
            </w:pPr>
            <w:r w:rsidRPr="009D0FC1">
              <w:rPr>
                <w:rFonts w:ascii="Titillium Web" w:hAnsi="Titillium Web"/>
                <w:szCs w:val="24"/>
              </w:rPr>
              <w:t xml:space="preserve">18. </w:t>
            </w:r>
            <w:r w:rsidR="00F6559A" w:rsidRPr="009D0FC1">
              <w:rPr>
                <w:rFonts w:ascii="Titillium Web" w:hAnsi="Titillium Web"/>
                <w:szCs w:val="24"/>
              </w:rPr>
              <w:t>Piatto di produzione locale (IG 685; ceramica depurata)</w:t>
            </w:r>
          </w:p>
          <w:p w14:paraId="4D85DB15" w14:textId="7A0F4BFF" w:rsidR="00F6559A" w:rsidRPr="009D0FC1" w:rsidRDefault="0057297D" w:rsidP="00F6559A">
            <w:pPr>
              <w:jc w:val="center"/>
              <w:rPr>
                <w:rFonts w:ascii="Titillium Web" w:hAnsi="Titillium Web"/>
                <w:szCs w:val="24"/>
              </w:rPr>
            </w:pPr>
            <w:r w:rsidRPr="009D0FC1">
              <w:rPr>
                <w:rFonts w:ascii="Titillium Web" w:hAnsi="Titillium Web"/>
                <w:szCs w:val="24"/>
              </w:rPr>
              <w:t xml:space="preserve">19. </w:t>
            </w:r>
            <w:r w:rsidR="00F6559A" w:rsidRPr="009D0FC1">
              <w:rPr>
                <w:rFonts w:ascii="Titillium Web" w:hAnsi="Titillium Web"/>
                <w:szCs w:val="24"/>
              </w:rPr>
              <w:t>Piatto di produzione locale (IG 16032; ceramica depurata)</w:t>
            </w:r>
          </w:p>
          <w:p w14:paraId="23329510" w14:textId="5EB7A4F9" w:rsidR="00F6559A" w:rsidRPr="009D0FC1" w:rsidRDefault="0057297D" w:rsidP="00F6559A">
            <w:pPr>
              <w:jc w:val="center"/>
              <w:rPr>
                <w:rFonts w:ascii="Titillium Web" w:hAnsi="Titillium Web"/>
                <w:szCs w:val="24"/>
              </w:rPr>
            </w:pPr>
            <w:r w:rsidRPr="009D0FC1">
              <w:rPr>
                <w:rFonts w:ascii="Titillium Web" w:hAnsi="Titillium Web"/>
                <w:szCs w:val="24"/>
              </w:rPr>
              <w:t xml:space="preserve">20. </w:t>
            </w:r>
            <w:proofErr w:type="spellStart"/>
            <w:r w:rsidR="00F6559A" w:rsidRPr="009D0FC1">
              <w:rPr>
                <w:rFonts w:ascii="Titillium Web" w:hAnsi="Titillium Web"/>
                <w:szCs w:val="24"/>
              </w:rPr>
              <w:t>Epinetron</w:t>
            </w:r>
            <w:proofErr w:type="spellEnd"/>
            <w:r w:rsidR="00F6559A" w:rsidRPr="009D0FC1">
              <w:rPr>
                <w:rFonts w:ascii="Titillium Web" w:hAnsi="Titillium Web"/>
                <w:szCs w:val="24"/>
              </w:rPr>
              <w:t xml:space="preserve"> (IG 16029; terracotta)</w:t>
            </w:r>
          </w:p>
          <w:p w14:paraId="668D57E2" w14:textId="61FEF833" w:rsidR="00F6559A" w:rsidRPr="009D0FC1" w:rsidRDefault="0057297D" w:rsidP="00F6559A">
            <w:pPr>
              <w:jc w:val="center"/>
              <w:rPr>
                <w:rFonts w:ascii="Titillium Web" w:hAnsi="Titillium Web"/>
                <w:szCs w:val="24"/>
              </w:rPr>
            </w:pPr>
            <w:r w:rsidRPr="009D0FC1">
              <w:rPr>
                <w:rFonts w:ascii="Titillium Web" w:hAnsi="Titillium Web"/>
                <w:szCs w:val="24"/>
              </w:rPr>
              <w:t xml:space="preserve">21-22*. </w:t>
            </w:r>
            <w:r w:rsidR="00F6559A" w:rsidRPr="009D0FC1">
              <w:rPr>
                <w:rFonts w:ascii="Titillium Web" w:hAnsi="Titillium Web"/>
                <w:szCs w:val="24"/>
              </w:rPr>
              <w:t>Fusaiola di produzione locale (?) (impasto depurato o grezzo)</w:t>
            </w:r>
          </w:p>
          <w:p w14:paraId="349B55CA" w14:textId="4C9E8C3F" w:rsidR="00F6559A" w:rsidRPr="009D0FC1" w:rsidRDefault="0057297D" w:rsidP="00F6559A">
            <w:pPr>
              <w:jc w:val="center"/>
              <w:rPr>
                <w:rFonts w:ascii="Titillium Web" w:hAnsi="Titillium Web"/>
                <w:szCs w:val="24"/>
              </w:rPr>
            </w:pPr>
            <w:r w:rsidRPr="009D0FC1">
              <w:rPr>
                <w:rFonts w:ascii="Titillium Web" w:hAnsi="Titillium Web"/>
                <w:szCs w:val="24"/>
              </w:rPr>
              <w:t xml:space="preserve">23. </w:t>
            </w:r>
            <w:r w:rsidR="00F6559A" w:rsidRPr="009D0FC1">
              <w:rPr>
                <w:rFonts w:ascii="Titillium Web" w:hAnsi="Titillium Web"/>
                <w:szCs w:val="24"/>
              </w:rPr>
              <w:t>Perline (IG 16034; pasta vitrea)</w:t>
            </w:r>
          </w:p>
          <w:p w14:paraId="4636EF23" w14:textId="4E42C3B8" w:rsidR="00F6559A" w:rsidRPr="009D0FC1" w:rsidRDefault="0057297D" w:rsidP="00F6559A">
            <w:pPr>
              <w:jc w:val="center"/>
              <w:rPr>
                <w:rFonts w:ascii="Titillium Web" w:hAnsi="Titillium Web"/>
                <w:szCs w:val="24"/>
              </w:rPr>
            </w:pPr>
            <w:r w:rsidRPr="009D0FC1">
              <w:rPr>
                <w:rFonts w:ascii="Titillium Web" w:hAnsi="Titillium Web"/>
                <w:szCs w:val="24"/>
              </w:rPr>
              <w:t xml:space="preserve">24*. </w:t>
            </w:r>
            <w:r w:rsidR="00F6559A" w:rsidRPr="009D0FC1">
              <w:rPr>
                <w:rFonts w:ascii="Titillium Web" w:hAnsi="Titillium Web"/>
                <w:szCs w:val="24"/>
              </w:rPr>
              <w:t>Vago (ambra)</w:t>
            </w:r>
          </w:p>
          <w:p w14:paraId="4480F9DD" w14:textId="39870297" w:rsidR="00F6559A" w:rsidRPr="009D0FC1" w:rsidRDefault="0057297D" w:rsidP="00F6559A">
            <w:pPr>
              <w:jc w:val="center"/>
              <w:rPr>
                <w:rFonts w:ascii="Titillium Web" w:hAnsi="Titillium Web"/>
                <w:szCs w:val="24"/>
              </w:rPr>
            </w:pPr>
            <w:r w:rsidRPr="009D0FC1">
              <w:rPr>
                <w:rFonts w:ascii="Titillium Web" w:hAnsi="Titillium Web"/>
                <w:szCs w:val="24"/>
              </w:rPr>
              <w:t xml:space="preserve">25. </w:t>
            </w:r>
            <w:r w:rsidR="00F6559A" w:rsidRPr="009D0FC1">
              <w:rPr>
                <w:rFonts w:ascii="Titillium Web" w:hAnsi="Titillium Web"/>
                <w:szCs w:val="24"/>
              </w:rPr>
              <w:t>Fibula tipo Certosa (IG 16036; bronzo)</w:t>
            </w:r>
          </w:p>
          <w:p w14:paraId="5EE32F9C" w14:textId="2D53D624" w:rsidR="001B5504" w:rsidRPr="009D0FC1" w:rsidRDefault="00C30F2F" w:rsidP="00F6559A">
            <w:pPr>
              <w:jc w:val="center"/>
              <w:rPr>
                <w:rFonts w:ascii="Titillium Web" w:hAnsi="Titillium Web"/>
                <w:szCs w:val="24"/>
              </w:rPr>
            </w:pPr>
            <w:r w:rsidRPr="009D0FC1">
              <w:rPr>
                <w:rFonts w:ascii="Titillium Web" w:hAnsi="Titillium Web"/>
                <w:szCs w:val="24"/>
              </w:rPr>
              <w:t xml:space="preserve">26. </w:t>
            </w:r>
            <w:r w:rsidR="00F6559A" w:rsidRPr="009D0FC1">
              <w:rPr>
                <w:rFonts w:ascii="Titillium Web" w:hAnsi="Titillium Web"/>
                <w:szCs w:val="24"/>
              </w:rPr>
              <w:t>Chiodo (bronzo</w:t>
            </w:r>
          </w:p>
        </w:tc>
      </w:tr>
      <w:tr w:rsidR="001B5504" w:rsidRPr="009D0FC1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9D0FC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0FC1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5FD5300C" w:rsidR="001B5504" w:rsidRPr="009D0FC1" w:rsidRDefault="00473281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D0FC1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1B5504" w:rsidRPr="009D0FC1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9D0FC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0FC1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6ECFE63F" w:rsidR="001B5504" w:rsidRPr="009D0FC1" w:rsidRDefault="00EB03D9" w:rsidP="00EB03D9">
            <w:pPr>
              <w:contextualSpacing/>
              <w:jc w:val="center"/>
              <w:rPr>
                <w:rFonts w:ascii="Titillium Web" w:hAnsi="Titillium Web" w:cs="Times New Roman"/>
                <w:szCs w:val="24"/>
              </w:rPr>
            </w:pPr>
            <w:r w:rsidRPr="009D0FC1">
              <w:rPr>
                <w:rFonts w:ascii="Titillium Web" w:hAnsi="Titillium Web" w:cs="Times New Roman"/>
                <w:szCs w:val="24"/>
              </w:rPr>
              <w:t xml:space="preserve">Sono stati successivamente </w:t>
            </w:r>
            <w:r w:rsidRPr="009D0FC1">
              <w:rPr>
                <w:rFonts w:ascii="Titillium Web" w:hAnsi="Titillium Web" w:cs="Times New Roman"/>
                <w:szCs w:val="24"/>
              </w:rPr>
              <w:t>attribuiti</w:t>
            </w:r>
            <w:r w:rsidRPr="009D0FC1">
              <w:rPr>
                <w:rFonts w:ascii="Titillium Web" w:hAnsi="Titillium Web" w:cs="Times New Roman"/>
                <w:szCs w:val="24"/>
              </w:rPr>
              <w:t xml:space="preserve"> alla sepoltura due vasi e due oggetti metallici. Se per questi ultimi l’esclusione risulta più agevole, in quanto non menzionati nel GdS, per le ciotole attiche a v.n. la pertinenza rimane incerta. Si è ritenuto comunque opportuno espungerle, data la discrepanza con l’elenco del Proni per dimensioni e stato di conservazione.</w:t>
            </w:r>
          </w:p>
        </w:tc>
      </w:tr>
      <w:tr w:rsidR="001B5504" w:rsidRPr="009D0FC1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9D0FC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0FC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9D0FC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D0FC1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1B5504" w:rsidRPr="009D0FC1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9D0FC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0FC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9D0FC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D0FC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9D0FC1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9D0FC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0FC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9D0FC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D0FC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9D0FC1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9D0FC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0FC1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9D0FC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D0FC1">
              <w:rPr>
                <w:rFonts w:ascii="Titillium Web" w:hAnsi="Titillium Web"/>
                <w:szCs w:val="24"/>
              </w:rPr>
              <w:t>Fine V – inizi IV sec. a.C</w:t>
            </w:r>
          </w:p>
        </w:tc>
      </w:tr>
      <w:tr w:rsidR="001B5504" w:rsidRPr="009D0FC1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9D0FC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0FC1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9D0FC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D0FC1">
              <w:rPr>
                <w:rFonts w:ascii="Titillium Web" w:hAnsi="Titillium Web"/>
                <w:smallCaps/>
                <w:szCs w:val="24"/>
              </w:rPr>
              <w:t>Berti</w:t>
            </w:r>
            <w:r w:rsidRPr="009D0FC1">
              <w:rPr>
                <w:rFonts w:ascii="Titillium Web" w:hAnsi="Titillium Web"/>
                <w:szCs w:val="24"/>
              </w:rPr>
              <w:t xml:space="preserve"> 1983, p. 36.</w:t>
            </w:r>
          </w:p>
        </w:tc>
      </w:tr>
      <w:tr w:rsidR="001B5504" w:rsidRPr="009D0FC1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9D0FC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0FC1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9D0FC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230C8"/>
    <w:rsid w:val="001B5504"/>
    <w:rsid w:val="001F2833"/>
    <w:rsid w:val="0029024B"/>
    <w:rsid w:val="002977D7"/>
    <w:rsid w:val="002F1500"/>
    <w:rsid w:val="00472AF4"/>
    <w:rsid w:val="00473281"/>
    <w:rsid w:val="00537E47"/>
    <w:rsid w:val="0057297D"/>
    <w:rsid w:val="005B5AFF"/>
    <w:rsid w:val="0068458A"/>
    <w:rsid w:val="00710B38"/>
    <w:rsid w:val="007145BC"/>
    <w:rsid w:val="007501F3"/>
    <w:rsid w:val="007D54CD"/>
    <w:rsid w:val="00942E70"/>
    <w:rsid w:val="00943EAC"/>
    <w:rsid w:val="00950348"/>
    <w:rsid w:val="00975CA9"/>
    <w:rsid w:val="00997946"/>
    <w:rsid w:val="009D0FC1"/>
    <w:rsid w:val="009E4922"/>
    <w:rsid w:val="00A52A70"/>
    <w:rsid w:val="00AB2B54"/>
    <w:rsid w:val="00B165C4"/>
    <w:rsid w:val="00B86B2D"/>
    <w:rsid w:val="00BE2CB2"/>
    <w:rsid w:val="00BE63CC"/>
    <w:rsid w:val="00BF212E"/>
    <w:rsid w:val="00C21EE0"/>
    <w:rsid w:val="00C30F2F"/>
    <w:rsid w:val="00C30F5C"/>
    <w:rsid w:val="00C978C8"/>
    <w:rsid w:val="00CC46E5"/>
    <w:rsid w:val="00D54723"/>
    <w:rsid w:val="00DA4B83"/>
    <w:rsid w:val="00DB1668"/>
    <w:rsid w:val="00E0524C"/>
    <w:rsid w:val="00EB03D9"/>
    <w:rsid w:val="00ED4DCF"/>
    <w:rsid w:val="00F6559A"/>
    <w:rsid w:val="00F86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DA4B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arc.ox.ac.uk/XDB/ASP/recordDetails.asp?id=%7bF5F654A0-C679-4CA3-B40B-F0787FE26568%7d&amp;noResults=1&amp;recordCount=1&amp;databaseID=%7b12FC52A7-0E32-4A81-9FFA-C8C6CF430677%7d&amp;search=%20%7bAND%7d%2021687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arc.ox.ac.uk/XDB/ASP/recordDetails.asp?id=%7b6ECAF6B3-67B6-40E2-A7CC-63DA0F045918%7d&amp;noResults=1&amp;recordCount=1&amp;databaseID=%7b12FC52A7-0E32-4A81-9FFA-C8C6CF430677%7d&amp;search=%20%7bAND%7d%20216868" TargetMode="External"/><Relationship Id="rId5" Type="http://schemas.openxmlformats.org/officeDocument/2006/relationships/hyperlink" Target="https://www.carc.ox.ac.uk/XDB/ASP/recordDetails.asp?id=%7b0158D925-4B90-472E-932F-41B73769BD43%7d&amp;noResults=1&amp;recordCount=1&amp;databaseID=%7b12FC52A7-0E32-4A81-9FFA-C8C6CF430677%7d&amp;search=%20%7bAND%7d%2024010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804</Words>
  <Characters>4585</Characters>
  <Application>Microsoft Office Word</Application>
  <DocSecurity>0</DocSecurity>
  <Lines>38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23</cp:revision>
  <dcterms:created xsi:type="dcterms:W3CDTF">2026-04-28T14:33:00Z</dcterms:created>
  <dcterms:modified xsi:type="dcterms:W3CDTF">2026-05-16T09:12:00Z</dcterms:modified>
</cp:coreProperties>
</file>