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8175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715A5" w14:paraId="63F9B329" w14:textId="77777777" w:rsidTr="002665C6">
        <w:trPr>
          <w:jc w:val="center"/>
        </w:trPr>
        <w:tc>
          <w:tcPr>
            <w:tcW w:w="1650" w:type="pct"/>
            <w:vAlign w:val="center"/>
          </w:tcPr>
          <w:p w14:paraId="32B50F3D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71677AA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F715A5" w14:paraId="3F086F9D" w14:textId="77777777" w:rsidTr="002665C6">
        <w:trPr>
          <w:jc w:val="center"/>
        </w:trPr>
        <w:tc>
          <w:tcPr>
            <w:tcW w:w="1650" w:type="pct"/>
            <w:vAlign w:val="center"/>
          </w:tcPr>
          <w:p w14:paraId="7D5B1624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A6D52A6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715A5" w14:paraId="5765E0C4" w14:textId="77777777" w:rsidTr="002665C6">
        <w:trPr>
          <w:jc w:val="center"/>
        </w:trPr>
        <w:tc>
          <w:tcPr>
            <w:tcW w:w="1650" w:type="pct"/>
            <w:vAlign w:val="center"/>
          </w:tcPr>
          <w:p w14:paraId="41AEB48C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65148E2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715A5" w14:paraId="2609558A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6C90CC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1FBDAE5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715A5" w14:paraId="28D2F87B" w14:textId="77777777" w:rsidTr="002665C6">
        <w:trPr>
          <w:jc w:val="center"/>
        </w:trPr>
        <w:tc>
          <w:tcPr>
            <w:tcW w:w="1650" w:type="pct"/>
            <w:vAlign w:val="center"/>
          </w:tcPr>
          <w:p w14:paraId="4F235A83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A542317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F715A5" w14:paraId="1F608E95" w14:textId="77777777" w:rsidTr="002665C6">
        <w:trPr>
          <w:jc w:val="center"/>
        </w:trPr>
        <w:tc>
          <w:tcPr>
            <w:tcW w:w="1650" w:type="pct"/>
            <w:vAlign w:val="center"/>
          </w:tcPr>
          <w:p w14:paraId="40935954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FD6D2C4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715A5" w14:paraId="49B00BE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64ABAD3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BEE228C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F715A5" w14:paraId="52519F0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1C696B6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A907126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15A5" w14:paraId="0317BD59" w14:textId="77777777" w:rsidTr="002665C6">
        <w:trPr>
          <w:jc w:val="center"/>
        </w:trPr>
        <w:tc>
          <w:tcPr>
            <w:tcW w:w="1650" w:type="pct"/>
            <w:vAlign w:val="center"/>
          </w:tcPr>
          <w:p w14:paraId="204E2FA0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85D86D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Tomba 284 a umazione -</w:t>
            </w:r>
          </w:p>
          <w:p w14:paraId="13CCBC7F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A m. 34 dallo scolo B, a m. 15,40 dal limite Sud... a m. 1,25 di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>, fra la sabbia paludosa giaceva uno scheletro orientato da NNO - a SSE.</w:t>
            </w:r>
          </w:p>
          <w:p w14:paraId="30680105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Aveva dietro il capo:</w:t>
            </w:r>
          </w:p>
          <w:p w14:paraId="20FBEF17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1 anfora vinaria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pontuta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(alta 0,67) grezza, intera</w:t>
            </w:r>
          </w:p>
          <w:p w14:paraId="7C1009C3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e presso il fianco destro:</w:t>
            </w:r>
          </w:p>
          <w:p w14:paraId="0E5377D4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a ver. bruna scura e sul coperchio disegni di testoni in </w:t>
            </w:r>
            <w:proofErr w:type="gramStart"/>
            <w:r w:rsidRPr="00F715A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scomparti; il coperchio è frammentato nell’orlo e la tazza è in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</w:p>
          <w:p w14:paraId="3328A867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1 bicchiere a calice, a ver. n., con piede alto e anse verticali e annodate in alto e finenti in due cornetti laterali. È leggermente frammentato nell’orlo - alto 0,18.</w:t>
            </w:r>
          </w:p>
          <w:p w14:paraId="39D14D96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ascos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(boccalino) di argilla gialla, grezzo, intero alto 0,17</w:t>
            </w:r>
          </w:p>
          <w:p w14:paraId="2D9A48FD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piccolo, a ver. n. scadente, intero, 0,10</w:t>
            </w:r>
          </w:p>
          <w:p w14:paraId="12EECF0E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1 tazzetta a ver. n. scadente, con due anse laterali e impressioni di palmette; è frammentata.</w:t>
            </w:r>
          </w:p>
          <w:p w14:paraId="6E8A07F3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715A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tazzette a ver. n. scadente, con impressioni di palmette; intere - diam. 0,14.</w:t>
            </w:r>
          </w:p>
          <w:p w14:paraId="405FFA80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1 altra idem., liscia e frammentata - diam. 0,14</w:t>
            </w:r>
          </w:p>
          <w:p w14:paraId="3D19D8D7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3 altra idem.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liscie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>, a ver. n. ordinaria, intera; 0,11</w:t>
            </w:r>
          </w:p>
          <w:p w14:paraId="23A08FDE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715A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715A5">
              <w:rPr>
                <w:rFonts w:ascii="Titillium Web" w:hAnsi="Titillium Web"/>
                <w:i/>
                <w:iCs/>
                <w:szCs w:val="24"/>
              </w:rPr>
              <w:t xml:space="preserve"> piattelli a 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>, a ver. n. scadente, interi.</w:t>
            </w:r>
          </w:p>
          <w:p w14:paraId="61BBF05E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1 aryballos a v.n. piccolo con palmette dipinte (</w:t>
            </w:r>
            <w:proofErr w:type="spellStart"/>
            <w:r w:rsidRPr="00F715A5">
              <w:rPr>
                <w:rFonts w:ascii="Titillium Web" w:hAnsi="Titillium Web"/>
                <w:i/>
                <w:iCs/>
                <w:szCs w:val="24"/>
              </w:rPr>
              <w:t>fram.tato</w:t>
            </w:r>
            <w:proofErr w:type="spellEnd"/>
            <w:r w:rsidRPr="00F715A5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02013340" w14:textId="77777777" w:rsidR="008E015C" w:rsidRPr="00F715A5" w:rsidRDefault="00B057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5A5">
              <w:rPr>
                <w:rFonts w:ascii="Titillium Web" w:hAnsi="Titillium Web"/>
                <w:i/>
                <w:iCs/>
                <w:szCs w:val="24"/>
              </w:rPr>
              <w:t>1 fondo di lucerna a ciambella; i resti forse sono fra i frammenti –</w:t>
            </w:r>
          </w:p>
        </w:tc>
      </w:tr>
      <w:tr w:rsidR="0086297F" w:rsidRPr="00F715A5" w14:paraId="1828B760" w14:textId="77777777" w:rsidTr="002665C6">
        <w:trPr>
          <w:jc w:val="center"/>
        </w:trPr>
        <w:tc>
          <w:tcPr>
            <w:tcW w:w="1650" w:type="pct"/>
            <w:vAlign w:val="center"/>
          </w:tcPr>
          <w:p w14:paraId="40C7C16C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4A541EA7" w14:textId="7E2487C4" w:rsidR="0086297F" w:rsidRPr="00F715A5" w:rsidRDefault="00AF690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715A5" w14:paraId="44FD63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D0F9505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9D4D509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15A5" w14:paraId="478EBBF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7D59C2A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8D4D225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715A5" w14:paraId="3A9FDA4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9CCF8F9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57783BED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hAnsi="Titillium Web"/>
                <w:szCs w:val="24"/>
              </w:rPr>
              <w:t>Adulto anziano</w:t>
            </w:r>
          </w:p>
        </w:tc>
      </w:tr>
      <w:tr w:rsidR="0086297F" w:rsidRPr="00F715A5" w14:paraId="48478061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858DD7" w14:textId="77777777" w:rsidR="0086297F" w:rsidRPr="00F715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5A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9F45DA" w14:textId="77777777" w:rsidR="008E015C" w:rsidRPr="00F715A5" w:rsidRDefault="00B0575B" w:rsidP="00F715A5">
            <w:pPr>
              <w:jc w:val="center"/>
              <w:rPr>
                <w:rFonts w:ascii="Titillium Web" w:hAnsi="Titillium Web"/>
                <w:szCs w:val="24"/>
              </w:rPr>
            </w:pPr>
            <w:r w:rsidRPr="00F715A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715A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7A14EE50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00E4"/>
    <w:rsid w:val="006162A4"/>
    <w:rsid w:val="006346F7"/>
    <w:rsid w:val="006D6EFB"/>
    <w:rsid w:val="007145BC"/>
    <w:rsid w:val="0086297F"/>
    <w:rsid w:val="008E015C"/>
    <w:rsid w:val="009E4922"/>
    <w:rsid w:val="00AB321D"/>
    <w:rsid w:val="00AF690C"/>
    <w:rsid w:val="00B165C4"/>
    <w:rsid w:val="00C21EE0"/>
    <w:rsid w:val="00D34DB3"/>
    <w:rsid w:val="00D900AB"/>
    <w:rsid w:val="00D936E8"/>
    <w:rsid w:val="00E24633"/>
    <w:rsid w:val="00F7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EF60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2026-05-17T20:01:00Z</dcterms:modified>
</cp:coreProperties>
</file>