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06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A06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A06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A06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A06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A06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06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06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06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44F7EF" w14:textId="77777777" w:rsidR="00851617" w:rsidRPr="00AA06EB" w:rsidRDefault="009229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06EB">
              <w:rPr>
                <w:rFonts w:ascii="Titillium Web" w:hAnsi="Titillium Web"/>
                <w:i/>
                <w:iCs/>
                <w:szCs w:val="24"/>
              </w:rPr>
              <w:t>Tomba 287 - a cremazione -</w:t>
            </w:r>
          </w:p>
          <w:p w14:paraId="79E850D4" w14:textId="77777777" w:rsidR="00851617" w:rsidRPr="00AA06EB" w:rsidRDefault="009229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06EB">
              <w:rPr>
                <w:rFonts w:ascii="Titillium Web" w:hAnsi="Titillium Web"/>
                <w:i/>
                <w:iCs/>
                <w:szCs w:val="24"/>
              </w:rPr>
              <w:t>A m. 30 dallo scolo B. e a m. 12 dal limite Sud, a m. 1,10 di profondità poggiava un</w:t>
            </w:r>
          </w:p>
          <w:p w14:paraId="6071E061" w14:textId="77777777" w:rsidR="00851617" w:rsidRPr="00AA06EB" w:rsidRDefault="009229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06EB">
              <w:rPr>
                <w:rFonts w:ascii="Titillium Web" w:hAnsi="Titillium Web"/>
                <w:i/>
                <w:iCs/>
                <w:szCs w:val="24"/>
              </w:rPr>
              <w:t>1 dolietto ovoidale con cordoni rilevati attorno al corpo (dalla bocca al fondo)</w:t>
            </w:r>
          </w:p>
          <w:p w14:paraId="0BB9E3C0" w14:textId="77777777" w:rsidR="00851617" w:rsidRPr="00AA06EB" w:rsidRDefault="009229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06EB">
              <w:rPr>
                <w:rFonts w:ascii="Titillium Web" w:hAnsi="Titillium Web"/>
                <w:i/>
                <w:iCs/>
                <w:szCs w:val="24"/>
              </w:rPr>
              <w:t>È di argilla color cenere scuro ed è intero (un pò frammentato nel labbro.)</w:t>
            </w:r>
          </w:p>
          <w:p w14:paraId="7562EF8C" w14:textId="77777777" w:rsidR="00851617" w:rsidRPr="00AA06EB" w:rsidRDefault="009229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06EB">
              <w:rPr>
                <w:rFonts w:ascii="Titillium Web" w:hAnsi="Titillium Web"/>
                <w:i/>
                <w:iCs/>
                <w:szCs w:val="24"/>
              </w:rPr>
              <w:t>Entro al dolio erano le sole ceneri –</w:t>
            </w:r>
          </w:p>
        </w:tc>
      </w:tr>
      <w:tr w:rsidR="0086297F" w:rsidRPr="00AA06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A06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06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06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A06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06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A06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06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F8CD3E7" w14:textId="77777777" w:rsidR="00851617" w:rsidRPr="00AA06EB" w:rsidRDefault="00922916" w:rsidP="00AA06EB">
            <w:pPr>
              <w:jc w:val="center"/>
              <w:rPr>
                <w:rFonts w:ascii="Titillium Web" w:hAnsi="Titillium Web"/>
                <w:szCs w:val="24"/>
              </w:rPr>
            </w:pPr>
            <w:r w:rsidRPr="00AA06E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A06E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349C"/>
    <w:rsid w:val="00472AF4"/>
    <w:rsid w:val="00551AF8"/>
    <w:rsid w:val="005B5AFF"/>
    <w:rsid w:val="006162A4"/>
    <w:rsid w:val="006346F7"/>
    <w:rsid w:val="006D6EFB"/>
    <w:rsid w:val="007145BC"/>
    <w:rsid w:val="00851617"/>
    <w:rsid w:val="0086297F"/>
    <w:rsid w:val="009E4922"/>
    <w:rsid w:val="00AA06EB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2026-05-17T19:59:00Z</dcterms:modified>
</cp:coreProperties>
</file>