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297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F47622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F4762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4762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F4762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47622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F47622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F4762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4762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F4762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47622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F47622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F4762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4762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F4762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47622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F47622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F4762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4762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F4762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47622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F47622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F4762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47622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F4762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47622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F47622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F4762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4762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F4762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4762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F47622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F4762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4762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F4762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47622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F47622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F4762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4762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F4762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4762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47622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F4762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47622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5787C4E" w14:textId="77777777" w:rsidR="001B30DF" w:rsidRPr="00F47622" w:rsidRDefault="001E551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47622">
              <w:rPr>
                <w:rFonts w:ascii="Titillium Web" w:hAnsi="Titillium Web"/>
                <w:i/>
                <w:iCs/>
                <w:szCs w:val="24"/>
              </w:rPr>
              <w:t>Tomba 297 a umazione</w:t>
            </w:r>
          </w:p>
          <w:p w14:paraId="7A457308" w14:textId="77777777" w:rsidR="001B30DF" w:rsidRPr="00F47622" w:rsidRDefault="001E551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47622">
              <w:rPr>
                <w:rFonts w:ascii="Titillium Web" w:hAnsi="Titillium Web"/>
                <w:i/>
                <w:iCs/>
                <w:szCs w:val="24"/>
              </w:rPr>
              <w:t>A m. 18 dallo scolo B e a m. 12 a sud del nuovo limite di scavo, a m. 1,00 di profondità giaceva</w:t>
            </w:r>
          </w:p>
          <w:p w14:paraId="555AEAAC" w14:textId="77777777" w:rsidR="001B30DF" w:rsidRPr="00F47622" w:rsidRDefault="001E551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47622">
              <w:rPr>
                <w:rFonts w:ascii="Titillium Web" w:hAnsi="Titillium Web"/>
                <w:i/>
                <w:iCs/>
                <w:szCs w:val="24"/>
              </w:rPr>
              <w:t>uno scheletro orientato da N.O a S.E.</w:t>
            </w:r>
          </w:p>
          <w:p w14:paraId="1BE9B090" w14:textId="77777777" w:rsidR="001B30DF" w:rsidRPr="00F47622" w:rsidRDefault="001E551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47622">
              <w:rPr>
                <w:rFonts w:ascii="Titillium Web" w:hAnsi="Titillium Web"/>
                <w:i/>
                <w:iCs/>
                <w:szCs w:val="24"/>
              </w:rPr>
              <w:t>Presso il fianco destro aveva:</w:t>
            </w:r>
          </w:p>
          <w:p w14:paraId="6F274340" w14:textId="77777777" w:rsidR="001B30DF" w:rsidRPr="00F47622" w:rsidRDefault="001E551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47622">
              <w:rPr>
                <w:rFonts w:ascii="Titillium Web" w:hAnsi="Titillium Web"/>
                <w:i/>
                <w:iCs/>
                <w:szCs w:val="24"/>
              </w:rPr>
              <w:t>1 oinocoe a ver. nera scadente, con bocca semicircolare e ansa verticale - inter; alto 0,175.</w:t>
            </w:r>
          </w:p>
          <w:p w14:paraId="504BDE44" w14:textId="77777777" w:rsidR="001B30DF" w:rsidRPr="00F47622" w:rsidRDefault="001E551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47622">
              <w:rPr>
                <w:rFonts w:ascii="Titillium Web" w:hAnsi="Titillium Web"/>
                <w:i/>
                <w:iCs/>
                <w:szCs w:val="24"/>
              </w:rPr>
              <w:t>1 skyfos a vern, nera scadente, con piede stretto, e intero; alto 0,17</w:t>
            </w:r>
          </w:p>
          <w:p w14:paraId="099AC5D3" w14:textId="77777777" w:rsidR="001B30DF" w:rsidRPr="00F47622" w:rsidRDefault="001E551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47622">
              <w:rPr>
                <w:rFonts w:ascii="Titillium Web" w:hAnsi="Titillium Web"/>
                <w:i/>
                <w:iCs/>
                <w:szCs w:val="24"/>
              </w:rPr>
              <w:t>1 piatto a vern, nera scadente, con cavetto nel centro, frammentato attorno all’orlo.</w:t>
            </w:r>
          </w:p>
          <w:p w14:paraId="11A3F171" w14:textId="77777777" w:rsidR="001B30DF" w:rsidRPr="00F47622" w:rsidRDefault="001E5511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F47622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F47622">
              <w:rPr>
                <w:rFonts w:ascii="Titillium Web" w:hAnsi="Titillium Web"/>
                <w:i/>
                <w:iCs/>
                <w:szCs w:val="24"/>
              </w:rPr>
              <w:t xml:space="preserve"> scodelle a vern. n. scadente; una ha impressioni nell’interno - diam. 0,14 intere (intere)</w:t>
            </w:r>
          </w:p>
          <w:p w14:paraId="597241F5" w14:textId="77777777" w:rsidR="001B30DF" w:rsidRPr="00F47622" w:rsidRDefault="001E5511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F47622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F47622">
              <w:rPr>
                <w:rFonts w:ascii="Titillium Web" w:hAnsi="Titillium Web"/>
                <w:i/>
                <w:iCs/>
                <w:szCs w:val="24"/>
              </w:rPr>
              <w:t xml:space="preserve"> scodelle piccole a vern. nera scadente-; intere liscie. diam. 0,11.</w:t>
            </w:r>
          </w:p>
        </w:tc>
      </w:tr>
      <w:tr w:rsidR="0086297F" w:rsidRPr="00F47622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F4762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47622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F4762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47622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F47622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F4762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4762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F4762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4762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47622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F4762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4762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F4762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4762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47622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F4762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4762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F4762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47622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F47622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F4762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47622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F593FE7" w14:textId="77777777" w:rsidR="001B30DF" w:rsidRPr="00F47622" w:rsidRDefault="001E5511" w:rsidP="00F47622">
            <w:pPr>
              <w:jc w:val="center"/>
              <w:rPr>
                <w:rFonts w:ascii="Titillium Web" w:hAnsi="Titillium Web"/>
                <w:szCs w:val="24"/>
              </w:rPr>
            </w:pPr>
            <w:r w:rsidRPr="00F47622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F47622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B30DF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  <w:rsid w:val="00F47622"/>
    <w:rsid w:val="00FD5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2026-05-15T19:52:00Z</dcterms:modified>
</cp:coreProperties>
</file>