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301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82CA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82C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2CA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82C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82CA4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C82CA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82C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2CA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82C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82CA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82CA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82C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2CA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82C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82CA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82CA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82C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2CA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82C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82CA4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C82CA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82C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2CA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82C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82CA4">
              <w:rPr>
                <w:rFonts w:ascii="Titillium Web" w:hAnsi="Titillium Web"/>
                <w:szCs w:val="24"/>
              </w:rPr>
              <w:t>1,35 m</w:t>
            </w:r>
          </w:p>
        </w:tc>
      </w:tr>
      <w:tr w:rsidR="0086297F" w:rsidRPr="00C82CA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82C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2CA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82C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82CA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82CA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82C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2CA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82C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82CA4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C82CA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82C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2CA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82C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82CA4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C82CA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82C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2CA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992C549" w14:textId="77777777" w:rsidR="001333E8" w:rsidRPr="00C82CA4" w:rsidRDefault="0094415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82CA4">
              <w:rPr>
                <w:rFonts w:ascii="Titillium Web" w:hAnsi="Titillium Web"/>
                <w:i/>
                <w:iCs/>
                <w:szCs w:val="24"/>
              </w:rPr>
              <w:t>Tomba 301 umata.</w:t>
            </w:r>
          </w:p>
          <w:p w14:paraId="2EA746FB" w14:textId="77777777" w:rsidR="001333E8" w:rsidRPr="00C82CA4" w:rsidRDefault="0094415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82CA4">
              <w:rPr>
                <w:rFonts w:ascii="Titillium Web" w:hAnsi="Titillium Web"/>
                <w:i/>
                <w:iCs/>
                <w:szCs w:val="24"/>
              </w:rPr>
              <w:t>(Il ciottolo posa a m. 0,90 di prof.tà)</w:t>
            </w:r>
          </w:p>
          <w:p w14:paraId="625ACD45" w14:textId="77777777" w:rsidR="001333E8" w:rsidRPr="00C82CA4" w:rsidRDefault="0094415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82CA4">
              <w:rPr>
                <w:rFonts w:ascii="Titillium Web" w:hAnsi="Titillium Web"/>
                <w:i/>
                <w:iCs/>
                <w:szCs w:val="24"/>
              </w:rPr>
              <w:t>(con tavolato)</w:t>
            </w:r>
          </w:p>
          <w:p w14:paraId="5081B1D9" w14:textId="77777777" w:rsidR="001333E8" w:rsidRPr="00C82CA4" w:rsidRDefault="0094415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82CA4">
              <w:rPr>
                <w:rFonts w:ascii="Titillium Web" w:hAnsi="Titillium Web"/>
                <w:i/>
                <w:iCs/>
                <w:szCs w:val="24"/>
              </w:rPr>
              <w:t xml:space="preserve">A m. 16 dallo scolo B e sulla linea del nuovo scavo (linea ovest - est) a m. 1,35 di profondità giaceva uno scheletro orientato da NO a </w:t>
            </w:r>
            <w:proofErr w:type="gramStart"/>
            <w:r w:rsidRPr="00C82CA4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C82CA4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1A90AD3F" w14:textId="77777777" w:rsidR="001333E8" w:rsidRPr="00C82CA4" w:rsidRDefault="0094415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82CA4">
              <w:rPr>
                <w:rFonts w:ascii="Titillium Web" w:hAnsi="Titillium Web"/>
                <w:i/>
                <w:iCs/>
                <w:szCs w:val="24"/>
              </w:rPr>
              <w:t>Aveva sotto un tavolato di legno fra due tronchi di quercia.</w:t>
            </w:r>
          </w:p>
          <w:p w14:paraId="3B531471" w14:textId="77777777" w:rsidR="001333E8" w:rsidRPr="00C82CA4" w:rsidRDefault="0094415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82CA4">
              <w:rPr>
                <w:rFonts w:ascii="Titillium Web" w:hAnsi="Titillium Web"/>
                <w:i/>
                <w:iCs/>
                <w:szCs w:val="24"/>
              </w:rPr>
              <w:t>Era immerso nell’acqua e nella sabbia pura e fu pescato nell’acqua.</w:t>
            </w:r>
          </w:p>
          <w:p w14:paraId="7D44029F" w14:textId="77777777" w:rsidR="001333E8" w:rsidRPr="00C82CA4" w:rsidRDefault="0094415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82CA4">
              <w:rPr>
                <w:rFonts w:ascii="Titillium Web" w:hAnsi="Titillium Web"/>
                <w:i/>
                <w:iCs/>
                <w:szCs w:val="24"/>
              </w:rPr>
              <w:t>A destra dello scheletro si rinvengono:</w:t>
            </w:r>
          </w:p>
          <w:p w14:paraId="35258A38" w14:textId="77777777" w:rsidR="001333E8" w:rsidRPr="00C82CA4" w:rsidRDefault="0094415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82CA4">
              <w:rPr>
                <w:rFonts w:ascii="Titillium Web" w:hAnsi="Titillium Web"/>
                <w:i/>
                <w:iCs/>
                <w:szCs w:val="24"/>
              </w:rPr>
              <w:t>2 oinocoi piccoli a bocca trilobata, con disegni di animali (leone e tigre) affrontati, nell’uno e una tigre solo nell’altro i disegni degli animali sono quasi scomparsi perché la vernice è staccata. Uno è frammentato. alti 0,16</w:t>
            </w:r>
          </w:p>
          <w:p w14:paraId="7C3454F1" w14:textId="77777777" w:rsidR="001333E8" w:rsidRPr="00C82CA4" w:rsidRDefault="0094415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82CA4">
              <w:rPr>
                <w:rFonts w:ascii="Titillium Web" w:hAnsi="Titillium Web"/>
                <w:i/>
                <w:iCs/>
                <w:szCs w:val="24"/>
              </w:rPr>
              <w:t>1 skyfos piccolo, a vern. nera, leggermente frammentato presso l’orlo; alto 0,09</w:t>
            </w:r>
          </w:p>
          <w:p w14:paraId="7EAB9024" w14:textId="77777777" w:rsidR="001333E8" w:rsidRPr="00C82CA4" w:rsidRDefault="0094415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82CA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82CA4">
              <w:rPr>
                <w:rFonts w:ascii="Titillium Web" w:hAnsi="Titillium Web"/>
                <w:i/>
                <w:iCs/>
                <w:szCs w:val="24"/>
              </w:rPr>
              <w:t xml:space="preserve"> tazze a vern. nera, di spessore sottile; in frammenti</w:t>
            </w:r>
          </w:p>
          <w:p w14:paraId="16C5B92E" w14:textId="77777777" w:rsidR="001333E8" w:rsidRPr="00C82CA4" w:rsidRDefault="0094415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82CA4">
              <w:rPr>
                <w:rFonts w:ascii="Titillium Web" w:hAnsi="Titillium Web"/>
                <w:i/>
                <w:iCs/>
                <w:szCs w:val="24"/>
              </w:rPr>
              <w:t>Uno ha nel medaglione una ruota (?) e una zona in rosso presso l’orlo.</w:t>
            </w:r>
          </w:p>
          <w:p w14:paraId="3A5DD62E" w14:textId="77777777" w:rsidR="001333E8" w:rsidRPr="00C82CA4" w:rsidRDefault="0094415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82CA4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C82CA4">
              <w:rPr>
                <w:rFonts w:ascii="Titillium Web" w:hAnsi="Titillium Web"/>
                <w:i/>
                <w:iCs/>
                <w:szCs w:val="24"/>
              </w:rPr>
              <w:t xml:space="preserve"> piattelli di argilla comune, grezzi, interi (uno ha nel fondello una sigla grafita)</w:t>
            </w:r>
          </w:p>
        </w:tc>
      </w:tr>
      <w:tr w:rsidR="0086297F" w:rsidRPr="00C82CA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82C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2CA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82C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82CA4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C82CA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82C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2CA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82C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82CA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82CA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82C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2CA4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82C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82CA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82CA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82C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2CA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82C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82CA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82CA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82C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82CA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CEE6C97" w14:textId="77777777" w:rsidR="001333E8" w:rsidRPr="00C82CA4" w:rsidRDefault="00944156" w:rsidP="00C82CA4">
            <w:pPr>
              <w:jc w:val="center"/>
              <w:rPr>
                <w:rFonts w:ascii="Titillium Web" w:hAnsi="Titillium Web"/>
                <w:szCs w:val="24"/>
              </w:rPr>
            </w:pPr>
            <w:r w:rsidRPr="00C82CA4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C82CA4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333E8"/>
    <w:rsid w:val="001C17CC"/>
    <w:rsid w:val="002977D7"/>
    <w:rsid w:val="00472AF4"/>
    <w:rsid w:val="00551AF8"/>
    <w:rsid w:val="005B5AFF"/>
    <w:rsid w:val="005D3A80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82CA4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2026-05-15T14:07:00Z</dcterms:modified>
</cp:coreProperties>
</file>