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8292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68292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8292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8292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8292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68292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8292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8292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8292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94B054D" w14:textId="77777777" w:rsidR="00DC09C6" w:rsidRPr="0068292A" w:rsidRDefault="00B65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92A">
              <w:rPr>
                <w:rFonts w:ascii="Titillium Web" w:hAnsi="Titillium Web"/>
                <w:i/>
                <w:iCs/>
                <w:szCs w:val="24"/>
              </w:rPr>
              <w:t>Tomba 302 a cremazione.</w:t>
            </w:r>
          </w:p>
          <w:p w14:paraId="6E17229A" w14:textId="77777777" w:rsidR="00DC09C6" w:rsidRPr="0068292A" w:rsidRDefault="00B65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92A">
              <w:rPr>
                <w:rFonts w:ascii="Titillium Web" w:hAnsi="Titillium Web"/>
                <w:i/>
                <w:iCs/>
                <w:szCs w:val="24"/>
              </w:rPr>
              <w:t>A m. 9 dallo scolo B, e a m. 2 dal limite Nord a m. 1,00 di prof.tà poggiava un gruppo di vasi e a nord di essi erano poche ossa combuste sulla nuda terra.</w:t>
            </w:r>
          </w:p>
          <w:p w14:paraId="089760AA" w14:textId="77777777" w:rsidR="00DC09C6" w:rsidRPr="0068292A" w:rsidRDefault="00B65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92A">
              <w:rPr>
                <w:rFonts w:ascii="Titillium Web" w:hAnsi="Titillium Web"/>
                <w:i/>
                <w:iCs/>
                <w:szCs w:val="24"/>
              </w:rPr>
              <w:t>Nel gruppo di vasi erano:</w:t>
            </w:r>
          </w:p>
          <w:p w14:paraId="326410D5" w14:textId="77777777" w:rsidR="00DC09C6" w:rsidRPr="0068292A" w:rsidRDefault="00B65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92A">
              <w:rPr>
                <w:rFonts w:ascii="Titillium Web" w:hAnsi="Titillium Web"/>
                <w:i/>
                <w:iCs/>
                <w:szCs w:val="24"/>
              </w:rPr>
              <w:t>1 grande anfora pontuta, grezza, con due anse presso la bocca, è intera e misura 0,65.</w:t>
            </w:r>
          </w:p>
          <w:p w14:paraId="43E68243" w14:textId="77777777" w:rsidR="00DC09C6" w:rsidRPr="0068292A" w:rsidRDefault="00B65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92A">
              <w:rPr>
                <w:rFonts w:ascii="Titillium Web" w:hAnsi="Titillium Web"/>
                <w:i/>
                <w:iCs/>
                <w:szCs w:val="24"/>
              </w:rPr>
              <w:t>1 oinocoe a forma di fiasca, a bocca trilobata, a vern. nera, intero - alto 0,22.</w:t>
            </w:r>
          </w:p>
          <w:p w14:paraId="7D2017BB" w14:textId="77777777" w:rsidR="00DC09C6" w:rsidRPr="0068292A" w:rsidRDefault="00B65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92A">
              <w:rPr>
                <w:rFonts w:ascii="Titillium Web" w:hAnsi="Titillium Web"/>
                <w:i/>
                <w:iCs/>
                <w:szCs w:val="24"/>
              </w:rPr>
              <w:t>1 skyfos a piede stretto, a vern. nera scadente e di fattura grossolana - alto 0,18.</w:t>
            </w:r>
          </w:p>
          <w:p w14:paraId="533B6781" w14:textId="77777777" w:rsidR="00DC09C6" w:rsidRPr="0068292A" w:rsidRDefault="00B652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8292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8292A">
              <w:rPr>
                <w:rFonts w:ascii="Titillium Web" w:hAnsi="Titillium Web"/>
                <w:i/>
                <w:iCs/>
                <w:szCs w:val="24"/>
              </w:rPr>
              <w:t xml:space="preserve"> piatti con cavetto, uno a vern. nera, l’altro grezzo - diam. 0,20.</w:t>
            </w:r>
          </w:p>
          <w:p w14:paraId="28FEA265" w14:textId="77777777" w:rsidR="00DC09C6" w:rsidRPr="0068292A" w:rsidRDefault="00B652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8292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8292A">
              <w:rPr>
                <w:rFonts w:ascii="Titillium Web" w:hAnsi="Titillium Web"/>
                <w:i/>
                <w:iCs/>
                <w:szCs w:val="24"/>
              </w:rPr>
              <w:t xml:space="preserve"> tazze a vern. nera, una liscia e l’altra con impressioni di palmette e due sigle grafite nel fondello</w:t>
            </w:r>
          </w:p>
        </w:tc>
      </w:tr>
      <w:tr w:rsidR="0086297F" w:rsidRPr="0068292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68292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292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292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829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292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829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92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BA8D10F" w14:textId="77777777" w:rsidR="00DC09C6" w:rsidRPr="0068292A" w:rsidRDefault="00B6524D" w:rsidP="0068292A">
            <w:pPr>
              <w:jc w:val="center"/>
              <w:rPr>
                <w:rFonts w:ascii="Titillium Web" w:hAnsi="Titillium Web"/>
                <w:szCs w:val="24"/>
              </w:rPr>
            </w:pPr>
            <w:r w:rsidRPr="0068292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68292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5481C"/>
    <w:rsid w:val="000D72F4"/>
    <w:rsid w:val="001C17CC"/>
    <w:rsid w:val="002977D7"/>
    <w:rsid w:val="00472AF4"/>
    <w:rsid w:val="00551AF8"/>
    <w:rsid w:val="005B5AFF"/>
    <w:rsid w:val="006162A4"/>
    <w:rsid w:val="006346F7"/>
    <w:rsid w:val="0068292A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C09C6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2026-05-15T14:06:00Z</dcterms:modified>
</cp:coreProperties>
</file>