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314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249C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249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49C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249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49C8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B249C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249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49C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249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49C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249C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249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49C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249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49C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B249C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249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49C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249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49C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B249C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249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49C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249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49C8">
              <w:rPr>
                <w:rFonts w:ascii="Titillium Web" w:hAnsi="Titillium Web"/>
                <w:szCs w:val="24"/>
              </w:rPr>
              <w:t>0,7 m</w:t>
            </w:r>
          </w:p>
        </w:tc>
      </w:tr>
      <w:tr w:rsidR="0086297F" w:rsidRPr="00B249C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249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49C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249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49C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249C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249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49C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249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49C8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B249C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249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49C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249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49C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249C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249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49C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209F1AC" w14:textId="77777777" w:rsidR="00FC1453" w:rsidRPr="00B249C8" w:rsidRDefault="009170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49C8">
              <w:rPr>
                <w:rFonts w:ascii="Titillium Web" w:hAnsi="Titillium Web"/>
                <w:i/>
                <w:iCs/>
                <w:szCs w:val="24"/>
              </w:rPr>
              <w:t>Tomba 314 - a umazione -</w:t>
            </w:r>
          </w:p>
          <w:p w14:paraId="02894887" w14:textId="77777777" w:rsidR="00FC1453" w:rsidRPr="00B249C8" w:rsidRDefault="009170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49C8">
              <w:rPr>
                <w:rFonts w:ascii="Titillium Web" w:hAnsi="Titillium Web"/>
                <w:i/>
                <w:iCs/>
                <w:szCs w:val="24"/>
              </w:rPr>
              <w:t xml:space="preserve">Presso i piedi dello scheletro della 313, un poco più a sud, a m. 0,70 di profondità (nella alluvione e poggia sulla sabbia pura) giaceva uno scheletro orientato da NO a </w:t>
            </w:r>
            <w:proofErr w:type="gramStart"/>
            <w:r w:rsidRPr="00B249C8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B249C8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  <w:p w14:paraId="67B00C07" w14:textId="77777777" w:rsidR="00FC1453" w:rsidRPr="00B249C8" w:rsidRDefault="009170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49C8">
              <w:rPr>
                <w:rFonts w:ascii="Titillium Web" w:hAnsi="Titillium Web"/>
                <w:i/>
                <w:iCs/>
                <w:szCs w:val="24"/>
              </w:rPr>
              <w:t>Presso il fianco sinistro aveva:</w:t>
            </w:r>
          </w:p>
          <w:p w14:paraId="67CA5018" w14:textId="77777777" w:rsidR="00FC1453" w:rsidRPr="00B249C8" w:rsidRDefault="009170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49C8">
              <w:rPr>
                <w:rFonts w:ascii="Titillium Web" w:hAnsi="Titillium Web"/>
                <w:i/>
                <w:iCs/>
                <w:szCs w:val="24"/>
              </w:rPr>
              <w:t>1 skyfos a ver. n. scadente, in frammenti</w:t>
            </w:r>
          </w:p>
          <w:p w14:paraId="576F9A9C" w14:textId="77777777" w:rsidR="00FC1453" w:rsidRPr="00B249C8" w:rsidRDefault="009170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49C8">
              <w:rPr>
                <w:rFonts w:ascii="Titillium Web" w:hAnsi="Titillium Web"/>
                <w:i/>
                <w:iCs/>
                <w:szCs w:val="24"/>
              </w:rPr>
              <w:t>1 lekane a vern. nera, scadente, con il coperchio in frammenti</w:t>
            </w:r>
          </w:p>
          <w:p w14:paraId="6F8B301B" w14:textId="77777777" w:rsidR="00FC1453" w:rsidRPr="00B249C8" w:rsidRDefault="009170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49C8">
              <w:rPr>
                <w:rFonts w:ascii="Titillium Web" w:hAnsi="Titillium Web"/>
                <w:i/>
                <w:iCs/>
                <w:szCs w:val="24"/>
              </w:rPr>
              <w:t>1 piatto grande, da pesci, a vern. nera, grossolano</w:t>
            </w:r>
          </w:p>
          <w:p w14:paraId="49C1690E" w14:textId="77777777" w:rsidR="00FC1453" w:rsidRPr="00B249C8" w:rsidRDefault="009170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49C8">
              <w:rPr>
                <w:rFonts w:ascii="Titillium Web" w:hAnsi="Titillium Web"/>
                <w:i/>
                <w:iCs/>
                <w:szCs w:val="24"/>
              </w:rPr>
              <w:t>1 tazzetta a vern. nera, con impressioni di palmette</w:t>
            </w:r>
          </w:p>
          <w:p w14:paraId="1BE811A2" w14:textId="77777777" w:rsidR="00FC1453" w:rsidRPr="00B249C8" w:rsidRDefault="009170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49C8">
              <w:rPr>
                <w:rFonts w:ascii="Titillium Web" w:hAnsi="Titillium Web"/>
                <w:i/>
                <w:iCs/>
                <w:szCs w:val="24"/>
              </w:rPr>
              <w:t>1 tazzetta a vern. nera, mancante dei doppi manici di cui si vedono ancora li attacchi.</w:t>
            </w:r>
          </w:p>
          <w:p w14:paraId="30F93BA2" w14:textId="77777777" w:rsidR="00FC1453" w:rsidRPr="00B249C8" w:rsidRDefault="009170A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49C8">
              <w:rPr>
                <w:rFonts w:ascii="Titillium Web" w:hAnsi="Titillium Web"/>
                <w:i/>
                <w:iCs/>
                <w:szCs w:val="24"/>
              </w:rPr>
              <w:t>Altro</w:t>
            </w:r>
          </w:p>
        </w:tc>
      </w:tr>
      <w:tr w:rsidR="0086297F" w:rsidRPr="00B249C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249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49C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249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49C8">
              <w:rPr>
                <w:rFonts w:ascii="Titillium Web" w:hAnsi="Titillium Web"/>
                <w:szCs w:val="24"/>
              </w:rPr>
              <w:t>Fianco sinistro</w:t>
            </w:r>
          </w:p>
        </w:tc>
      </w:tr>
      <w:tr w:rsidR="0086297F" w:rsidRPr="00B249C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249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49C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249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49C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249C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249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49C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249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49C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249C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249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49C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249C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49C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249C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249C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49C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4719023" w14:textId="77777777" w:rsidR="00FC1453" w:rsidRPr="00B249C8" w:rsidRDefault="009170A0" w:rsidP="00B249C8">
            <w:pPr>
              <w:jc w:val="center"/>
              <w:rPr>
                <w:rFonts w:ascii="Titillium Web" w:hAnsi="Titillium Web"/>
                <w:szCs w:val="24"/>
              </w:rPr>
            </w:pPr>
            <w:r w:rsidRPr="00B249C8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B249C8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249C8"/>
    <w:rsid w:val="00C21EE0"/>
    <w:rsid w:val="00D900AB"/>
    <w:rsid w:val="00D936E8"/>
    <w:rsid w:val="00E24633"/>
    <w:rsid w:val="00FC1453"/>
    <w:rsid w:val="00FC4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2026-05-15T13:48:00Z</dcterms:modified>
</cp:coreProperties>
</file>