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329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761F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761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61F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761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61F8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6761F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761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61F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761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61F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761F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761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61F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761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61F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761F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761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61F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761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61F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761F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761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61F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761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61F8">
              <w:rPr>
                <w:rFonts w:ascii="Titillium Web" w:hAnsi="Titillium Web"/>
                <w:szCs w:val="24"/>
              </w:rPr>
              <w:t>1,28 m</w:t>
            </w:r>
          </w:p>
        </w:tc>
      </w:tr>
      <w:tr w:rsidR="0086297F" w:rsidRPr="006761F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761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61F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761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61F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761F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761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61F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761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61F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761F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761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61F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761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61F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761F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761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61F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10CC49E" w14:textId="77777777" w:rsidR="005F4DC0" w:rsidRPr="006761F8" w:rsidRDefault="007C30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61F8">
              <w:rPr>
                <w:rFonts w:ascii="Titillium Web" w:hAnsi="Titillium Web"/>
                <w:i/>
                <w:iCs/>
                <w:szCs w:val="24"/>
              </w:rPr>
              <w:t>Tomba 329 a umazione -</w:t>
            </w:r>
          </w:p>
          <w:p w14:paraId="31DF891D" w14:textId="77777777" w:rsidR="005F4DC0" w:rsidRPr="006761F8" w:rsidRDefault="007C30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61F8">
              <w:rPr>
                <w:rFonts w:ascii="Titillium Web" w:hAnsi="Titillium Web"/>
                <w:i/>
                <w:iCs/>
                <w:szCs w:val="24"/>
              </w:rPr>
              <w:t>A m. 13 dallo scolo B e a m. 18 da N, a m. 1,28 di profondità poggia:</w:t>
            </w:r>
          </w:p>
          <w:p w14:paraId="679BDB59" w14:textId="77777777" w:rsidR="005F4DC0" w:rsidRPr="006761F8" w:rsidRDefault="007C30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61F8">
              <w:rPr>
                <w:rFonts w:ascii="Titillium Web" w:hAnsi="Titillium Web"/>
                <w:i/>
                <w:iCs/>
                <w:szCs w:val="24"/>
              </w:rPr>
              <w:t xml:space="preserve">1 scheletro orientato da NO a S.E, completamente marcito; attorno al collo, fra le mandibole </w:t>
            </w:r>
            <w:proofErr w:type="gramStart"/>
            <w:r w:rsidRPr="006761F8">
              <w:rPr>
                <w:rFonts w:ascii="Titillium Web" w:hAnsi="Titillium Web"/>
                <w:i/>
                <w:iCs/>
                <w:szCs w:val="24"/>
              </w:rPr>
              <w:t>ed</w:t>
            </w:r>
            <w:proofErr w:type="gramEnd"/>
            <w:r w:rsidRPr="006761F8">
              <w:rPr>
                <w:rFonts w:ascii="Titillium Web" w:hAnsi="Titillium Web"/>
                <w:i/>
                <w:iCs/>
                <w:szCs w:val="24"/>
              </w:rPr>
              <w:t xml:space="preserve"> le spalle</w:t>
            </w:r>
          </w:p>
          <w:p w14:paraId="613ADFEA" w14:textId="77777777" w:rsidR="005F4DC0" w:rsidRPr="006761F8" w:rsidRDefault="007C30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61F8">
              <w:rPr>
                <w:rFonts w:ascii="Titillium Web" w:hAnsi="Titillium Web"/>
                <w:i/>
                <w:iCs/>
                <w:szCs w:val="24"/>
              </w:rPr>
              <w:t>16 grani discoidali di ambra, fra grandi e piccoli (che dovevano comporre una collanina) e</w:t>
            </w:r>
          </w:p>
          <w:p w14:paraId="2AACF424" w14:textId="77777777" w:rsidR="005F4DC0" w:rsidRPr="006761F8" w:rsidRDefault="007C30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61F8">
              <w:rPr>
                <w:rFonts w:ascii="Titillium Web" w:hAnsi="Titillium Web"/>
                <w:i/>
                <w:iCs/>
                <w:szCs w:val="24"/>
              </w:rPr>
              <w:t>presso la spalla destra, era un gruppetto di vasetti:</w:t>
            </w:r>
          </w:p>
          <w:p w14:paraId="481EE4A4" w14:textId="77777777" w:rsidR="005F4DC0" w:rsidRPr="006761F8" w:rsidRDefault="007C30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61F8">
              <w:rPr>
                <w:rFonts w:ascii="Titillium Web" w:hAnsi="Titillium Web"/>
                <w:i/>
                <w:iCs/>
                <w:szCs w:val="24"/>
              </w:rPr>
              <w:t>2 skyfos a vern. n. scadente, con piede stretto e due anse orizzontali, interi, alti 0,13 circa.</w:t>
            </w:r>
          </w:p>
          <w:p w14:paraId="64364011" w14:textId="77777777" w:rsidR="005F4DC0" w:rsidRPr="006761F8" w:rsidRDefault="007C30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61F8">
              <w:rPr>
                <w:rFonts w:ascii="Titillium Web" w:hAnsi="Titillium Web"/>
                <w:i/>
                <w:iCs/>
                <w:szCs w:val="24"/>
              </w:rPr>
              <w:t>Detti skyfos erano coperti da</w:t>
            </w:r>
          </w:p>
          <w:p w14:paraId="1044B9E0" w14:textId="77777777" w:rsidR="005F4DC0" w:rsidRPr="006761F8" w:rsidRDefault="007C30B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761F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761F8">
              <w:rPr>
                <w:rFonts w:ascii="Titillium Web" w:hAnsi="Titillium Web"/>
                <w:i/>
                <w:iCs/>
                <w:szCs w:val="24"/>
              </w:rPr>
              <w:t xml:space="preserve"> piattelli a vern. n., con orlo rivoltato in basso e con impressioni di palmette nel centro; in entrambi il pieduccio è leggermente frammentato</w:t>
            </w:r>
          </w:p>
          <w:p w14:paraId="379B76DB" w14:textId="77777777" w:rsidR="005F4DC0" w:rsidRPr="006761F8" w:rsidRDefault="007C30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61F8">
              <w:rPr>
                <w:rFonts w:ascii="Titillium Web" w:hAnsi="Titillium Web"/>
                <w:i/>
                <w:iCs/>
                <w:szCs w:val="24"/>
              </w:rPr>
              <w:t>1 oinocoe trilobato, a ver. n. scadente: una delle quali con leggere impressioni - diam. 0,15</w:t>
            </w:r>
          </w:p>
          <w:p w14:paraId="622B770A" w14:textId="77777777" w:rsidR="005F4DC0" w:rsidRPr="006761F8" w:rsidRDefault="007C30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61F8">
              <w:rPr>
                <w:rFonts w:ascii="Titillium Web" w:hAnsi="Titillium Web"/>
                <w:i/>
                <w:iCs/>
                <w:szCs w:val="24"/>
              </w:rPr>
              <w:t>1 piattellino a vern. n., con pieduccio.</w:t>
            </w:r>
          </w:p>
          <w:p w14:paraId="38829F6A" w14:textId="77777777" w:rsidR="005F4DC0" w:rsidRPr="006761F8" w:rsidRDefault="007C30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61F8">
              <w:rPr>
                <w:rFonts w:ascii="Titillium Web" w:hAnsi="Titillium Web"/>
                <w:i/>
                <w:iCs/>
                <w:szCs w:val="24"/>
              </w:rPr>
              <w:t>Il fondo paludoso è alto m. 0,80.</w:t>
            </w:r>
          </w:p>
        </w:tc>
      </w:tr>
      <w:tr w:rsidR="0086297F" w:rsidRPr="006761F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761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61F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761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61F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761F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761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61F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761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61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761F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761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61F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761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61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761F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761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61F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761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61F8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6761F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761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61F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62A64C0" w14:textId="77777777" w:rsidR="005F4DC0" w:rsidRPr="006761F8" w:rsidRDefault="007C30B2" w:rsidP="006761F8">
            <w:pPr>
              <w:jc w:val="center"/>
              <w:rPr>
                <w:rFonts w:ascii="Titillium Web" w:hAnsi="Titillium Web"/>
                <w:szCs w:val="24"/>
              </w:rPr>
            </w:pPr>
            <w:r w:rsidRPr="006761F8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6761F8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6761F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6761F8">
              <w:rPr>
                <w:rFonts w:ascii="Titillium Web" w:eastAsia="Titillium" w:hAnsi="Titillium Web" w:cs="Titillium"/>
                <w:szCs w:val="24"/>
              </w:rPr>
              <w:t xml:space="preserve"> 2025, p. 235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F4DC0"/>
    <w:rsid w:val="006162A4"/>
    <w:rsid w:val="006346F7"/>
    <w:rsid w:val="006761F8"/>
    <w:rsid w:val="006D6EFB"/>
    <w:rsid w:val="007145BC"/>
    <w:rsid w:val="0086297F"/>
    <w:rsid w:val="009E4922"/>
    <w:rsid w:val="00A70477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2026-05-15T13:12:00Z</dcterms:modified>
</cp:coreProperties>
</file>