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5A2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05A2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05A2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05A2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05A2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1,19 m</w:t>
            </w:r>
          </w:p>
        </w:tc>
      </w:tr>
      <w:tr w:rsidR="0086297F" w:rsidRPr="00D05A2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5A2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5A2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5A2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DC71127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Tomba 330 a cremazione</w:t>
            </w:r>
          </w:p>
          <w:p w14:paraId="38E9E54D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A m. 1 a Sud della precedente, a m. 1,19 poggiava</w:t>
            </w:r>
          </w:p>
          <w:p w14:paraId="000E968A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1 dolietto grezzo, comune, senza anse e in frammenti. È mancante dell'orlo e malgrado le ricerche fatte non si rinvennero i frammenti.</w:t>
            </w:r>
          </w:p>
          <w:p w14:paraId="4AB1DE42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Nell'interno erano le ossa combuste, e</w:t>
            </w:r>
          </w:p>
          <w:p w14:paraId="24A877AD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1 fondello di piatto grossolano, di argilla, color cenere, che doveva esservi stato posto superiormente a modo di coperchio.</w:t>
            </w:r>
          </w:p>
          <w:p w14:paraId="6E03E5F6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La sabbia appare a m. 0,80 ed il dolietto era sepolto nella sabbia ed era alto m 0.28 circa.</w:t>
            </w:r>
          </w:p>
          <w:p w14:paraId="2699FE76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A lev. e pon. del dolietto (a m. 2 circa fra loro) erano piantate due punte di pali, alte circa 0,70 ciascuna, che toccavano appena la sabbia.</w:t>
            </w:r>
          </w:p>
          <w:p w14:paraId="7CC3C483" w14:textId="77777777" w:rsidR="00B82DE5" w:rsidRPr="00D05A27" w:rsidRDefault="003B75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5A27">
              <w:rPr>
                <w:rFonts w:ascii="Titillium Web" w:hAnsi="Titillium Web"/>
                <w:i/>
                <w:iCs/>
                <w:szCs w:val="24"/>
              </w:rPr>
              <w:t>Indubbiamente debbono essere avanzi di pali, di lavori di piscicultura e non li ho raccolti –</w:t>
            </w:r>
          </w:p>
        </w:tc>
      </w:tr>
      <w:tr w:rsidR="0086297F" w:rsidRPr="00D05A2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05A2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5A2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5A2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5A2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5A2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5A2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5A2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D56D903" w14:textId="77777777" w:rsidR="00B82DE5" w:rsidRPr="00D05A27" w:rsidRDefault="003B7560" w:rsidP="00D05A27">
            <w:pPr>
              <w:jc w:val="center"/>
              <w:rPr>
                <w:rFonts w:ascii="Titillium Web" w:hAnsi="Titillium Web"/>
                <w:szCs w:val="24"/>
              </w:rPr>
            </w:pPr>
            <w:r w:rsidRPr="00D05A2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05A2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0D14"/>
    <w:rsid w:val="00AB321D"/>
    <w:rsid w:val="00B165C4"/>
    <w:rsid w:val="00B82DE5"/>
    <w:rsid w:val="00C21EE0"/>
    <w:rsid w:val="00D05A2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2026-05-15T13:11:00Z</dcterms:modified>
</cp:coreProperties>
</file>