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332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B01A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B01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01A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B01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01A2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CB01A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B01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01A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B01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01A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B01A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B01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01A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B01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01A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B01A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B01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01A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B01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01A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B01A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B01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01A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B01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01A2">
              <w:rPr>
                <w:rFonts w:ascii="Titillium Web" w:hAnsi="Titillium Web"/>
                <w:szCs w:val="24"/>
              </w:rPr>
              <w:t>1,5 m</w:t>
            </w:r>
          </w:p>
        </w:tc>
      </w:tr>
      <w:tr w:rsidR="0086297F" w:rsidRPr="00CB01A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B01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01A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B01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01A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B01A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B01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01A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B01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01A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B01A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B01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01A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B01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01A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B01A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B01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01A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392A0C5" w14:textId="77777777" w:rsidR="007E5153" w:rsidRPr="00CB01A2" w:rsidRDefault="00460F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01A2">
              <w:rPr>
                <w:rFonts w:ascii="Titillium Web" w:hAnsi="Titillium Web"/>
                <w:i/>
                <w:iCs/>
                <w:szCs w:val="24"/>
              </w:rPr>
              <w:t>Tomba 332 – a cremazione -</w:t>
            </w:r>
          </w:p>
          <w:p w14:paraId="1B2E7A2A" w14:textId="77777777" w:rsidR="007E5153" w:rsidRPr="00CB01A2" w:rsidRDefault="00460F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01A2">
              <w:rPr>
                <w:rFonts w:ascii="Titillium Web" w:hAnsi="Titillium Web"/>
                <w:i/>
                <w:iCs/>
                <w:szCs w:val="24"/>
              </w:rPr>
              <w:t>A m. 16 dallo scolo B e am 4,50 dal limite Sud, a m. 1,50 di profondità, poggia:</w:t>
            </w:r>
          </w:p>
          <w:p w14:paraId="61115381" w14:textId="77777777" w:rsidR="007E5153" w:rsidRPr="00CB01A2" w:rsidRDefault="00460F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01A2">
              <w:rPr>
                <w:rFonts w:ascii="Titillium Web" w:hAnsi="Titillium Web"/>
                <w:i/>
                <w:iCs/>
                <w:szCs w:val="24"/>
              </w:rPr>
              <w:t>1 dolietto di argilla comune, ben cotto, liscio e senza anse, intero, di forma ovoidale.</w:t>
            </w:r>
          </w:p>
          <w:p w14:paraId="70BD692E" w14:textId="77777777" w:rsidR="007E5153" w:rsidRPr="00CB01A2" w:rsidRDefault="00460F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01A2">
              <w:rPr>
                <w:rFonts w:ascii="Titillium Web" w:hAnsi="Titillium Web"/>
                <w:i/>
                <w:iCs/>
                <w:szCs w:val="24"/>
              </w:rPr>
              <w:t>Conteneva poche ossa combuste e sottilissime.</w:t>
            </w:r>
          </w:p>
          <w:p w14:paraId="2D790A70" w14:textId="77777777" w:rsidR="007E5153" w:rsidRPr="00CB01A2" w:rsidRDefault="00460F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01A2">
              <w:rPr>
                <w:rFonts w:ascii="Titillium Web" w:hAnsi="Titillium Web"/>
                <w:i/>
                <w:iCs/>
                <w:szCs w:val="24"/>
              </w:rPr>
              <w:t>È alto m. 0,35: era coperto da</w:t>
            </w:r>
          </w:p>
          <w:p w14:paraId="179246ED" w14:textId="77777777" w:rsidR="007E5153" w:rsidRPr="00CB01A2" w:rsidRDefault="00460F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01A2">
              <w:rPr>
                <w:rFonts w:ascii="Titillium Web" w:hAnsi="Titillium Web"/>
                <w:i/>
                <w:iCs/>
                <w:szCs w:val="24"/>
              </w:rPr>
              <w:t>1 ciotola di grosso spessore, in frammenti, di cotto comune, con orlo sporgente.</w:t>
            </w:r>
          </w:p>
          <w:p w14:paraId="61B7BC93" w14:textId="77777777" w:rsidR="007E5153" w:rsidRPr="00CB01A2" w:rsidRDefault="00460F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01A2">
              <w:rPr>
                <w:rFonts w:ascii="Titillium Web" w:hAnsi="Titillium Web"/>
                <w:i/>
                <w:iCs/>
                <w:szCs w:val="24"/>
              </w:rPr>
              <w:t>Dal rimaneggiamento del terreno e dai frammenti che si rinvengono sparsi fra queste tombe</w:t>
            </w:r>
          </w:p>
          <w:p w14:paraId="60CA425F" w14:textId="77777777" w:rsidR="007E5153" w:rsidRPr="00CB01A2" w:rsidRDefault="00460F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01A2">
              <w:rPr>
                <w:rFonts w:ascii="Titillium Web" w:hAnsi="Titillium Web"/>
                <w:i/>
                <w:iCs/>
                <w:szCs w:val="24"/>
              </w:rPr>
              <w:t>si può concludere che per seppellire queste ultime tombe furono distrutte quelle più antiche –</w:t>
            </w:r>
          </w:p>
        </w:tc>
      </w:tr>
      <w:tr w:rsidR="0086297F" w:rsidRPr="00CB01A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B01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01A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B01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01A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B01A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B01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01A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B01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01A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B01A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B01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01A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B01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01A2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CB01A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B01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01A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B01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01A2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86297F" w:rsidRPr="00CB01A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B01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01A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A6110BA" w14:textId="77777777" w:rsidR="007E5153" w:rsidRPr="00CB01A2" w:rsidRDefault="00460F5D" w:rsidP="00CB01A2">
            <w:pPr>
              <w:jc w:val="center"/>
              <w:rPr>
                <w:rFonts w:ascii="Titillium Web" w:hAnsi="Titillium Web"/>
                <w:szCs w:val="24"/>
              </w:rPr>
            </w:pPr>
            <w:r w:rsidRPr="00CB01A2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CB01A2">
              <w:rPr>
                <w:rFonts w:ascii="Titillium Web" w:eastAsia="Titillium" w:hAnsi="Titillium Web" w:cs="Titillium"/>
                <w:szCs w:val="24"/>
              </w:rPr>
              <w:t xml:space="preserve"> 1981, p. 94; </w:t>
            </w:r>
            <w:r w:rsidRPr="00CB01A2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CB01A2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E5153"/>
    <w:rsid w:val="0086297F"/>
    <w:rsid w:val="00894341"/>
    <w:rsid w:val="009E4922"/>
    <w:rsid w:val="00AB321D"/>
    <w:rsid w:val="00B165C4"/>
    <w:rsid w:val="00C21EE0"/>
    <w:rsid w:val="00CB01A2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2026-05-15T13:10:00Z</dcterms:modified>
</cp:coreProperties>
</file>