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B22A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FB22A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B22A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B22A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B22A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B22A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B22A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B22A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B22A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286044F" w14:textId="77777777" w:rsidR="00B21DE5" w:rsidRPr="00FB22A9" w:rsidRDefault="00CD6C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2A9">
              <w:rPr>
                <w:rFonts w:ascii="Titillium Web" w:hAnsi="Titillium Web"/>
                <w:i/>
                <w:iCs/>
                <w:szCs w:val="24"/>
              </w:rPr>
              <w:t>Tomba 339 a cremazione</w:t>
            </w:r>
          </w:p>
          <w:p w14:paraId="0A6018A1" w14:textId="77777777" w:rsidR="00B21DE5" w:rsidRPr="00FB22A9" w:rsidRDefault="00CD6C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2A9">
              <w:rPr>
                <w:rFonts w:ascii="Titillium Web" w:hAnsi="Titillium Web"/>
                <w:i/>
                <w:iCs/>
                <w:szCs w:val="24"/>
              </w:rPr>
              <w:t>A m. 9,60 dal limite N e a m. 17,40 dallo scolo B, a m. 1 di profondità poggia:</w:t>
            </w:r>
          </w:p>
          <w:p w14:paraId="239D885F" w14:textId="77777777" w:rsidR="00B21DE5" w:rsidRPr="00FB22A9" w:rsidRDefault="00CD6C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2A9">
              <w:rPr>
                <w:rFonts w:ascii="Titillium Web" w:hAnsi="Titillium Web"/>
                <w:i/>
                <w:iCs/>
                <w:szCs w:val="24"/>
              </w:rPr>
              <w:t>1 dolietto piccolo, di argilla color cenere, contorto e in parte schiacciato (doveva essere così</w:t>
            </w:r>
          </w:p>
          <w:p w14:paraId="6D855A9C" w14:textId="77777777" w:rsidR="00B21DE5" w:rsidRPr="00FB22A9" w:rsidRDefault="00CD6C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2A9">
              <w:rPr>
                <w:rFonts w:ascii="Titillium Web" w:hAnsi="Titillium Web"/>
                <w:i/>
                <w:iCs/>
                <w:szCs w:val="24"/>
              </w:rPr>
              <w:t>prima della cottura) liscio e senza anse ed è leggermente frammentato.</w:t>
            </w:r>
          </w:p>
          <w:p w14:paraId="2FF1F20F" w14:textId="77777777" w:rsidR="00B21DE5" w:rsidRPr="00FB22A9" w:rsidRDefault="00CD6C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2A9">
              <w:rPr>
                <w:rFonts w:ascii="Titillium Web" w:hAnsi="Titillium Web"/>
                <w:i/>
                <w:iCs/>
                <w:szCs w:val="24"/>
              </w:rPr>
              <w:t>Conteneva le sole ossa combuste.</w:t>
            </w:r>
          </w:p>
          <w:p w14:paraId="6FDFE5C4" w14:textId="77777777" w:rsidR="00B21DE5" w:rsidRPr="00FB22A9" w:rsidRDefault="00CD6C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2A9">
              <w:rPr>
                <w:rFonts w:ascii="Titillium Web" w:hAnsi="Titillium Web"/>
                <w:i/>
                <w:iCs/>
                <w:szCs w:val="24"/>
              </w:rPr>
              <w:t>La sabbia qui appare a m. 0,70 –</w:t>
            </w:r>
          </w:p>
        </w:tc>
      </w:tr>
      <w:tr w:rsidR="0086297F" w:rsidRPr="00FB22A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B22A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B22A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B22A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B22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B22A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B22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2A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B7E7281" w14:textId="77777777" w:rsidR="00B21DE5" w:rsidRPr="00FB22A9" w:rsidRDefault="00CD6C42" w:rsidP="00FB22A9">
            <w:pPr>
              <w:jc w:val="center"/>
              <w:rPr>
                <w:rFonts w:ascii="Titillium Web" w:hAnsi="Titillium Web"/>
                <w:szCs w:val="24"/>
              </w:rPr>
            </w:pPr>
            <w:r w:rsidRPr="00FB22A9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FB22A9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03205"/>
    <w:rsid w:val="006162A4"/>
    <w:rsid w:val="006346F7"/>
    <w:rsid w:val="006D6EFB"/>
    <w:rsid w:val="007145BC"/>
    <w:rsid w:val="0086297F"/>
    <w:rsid w:val="009E4922"/>
    <w:rsid w:val="00AB321D"/>
    <w:rsid w:val="00B165C4"/>
    <w:rsid w:val="00B21DE5"/>
    <w:rsid w:val="00C21EE0"/>
    <w:rsid w:val="00D900AB"/>
    <w:rsid w:val="00D936E8"/>
    <w:rsid w:val="00E24633"/>
    <w:rsid w:val="00FB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2026-05-15T13:06:00Z</dcterms:modified>
</cp:coreProperties>
</file>