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49E97" w14:textId="77777777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355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AA290E" w14:paraId="1301F9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D84EACF" w14:textId="77777777" w:rsidR="0086297F" w:rsidRPr="00AA290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290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7F30ED06" w14:textId="77777777" w:rsidR="0086297F" w:rsidRPr="00AA290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290E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AA290E" w14:paraId="391A7C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4DD1CE61" w14:textId="77777777" w:rsidR="0086297F" w:rsidRPr="00AA290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290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04E750FC" w14:textId="77777777" w:rsidR="0086297F" w:rsidRPr="00AA290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290E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AA290E" w14:paraId="77FD52BC" w14:textId="77777777" w:rsidTr="002665C6">
        <w:trPr>
          <w:jc w:val="center"/>
        </w:trPr>
        <w:tc>
          <w:tcPr>
            <w:tcW w:w="1650" w:type="pct"/>
            <w:vAlign w:val="center"/>
          </w:tcPr>
          <w:p w14:paraId="482E14B3" w14:textId="77777777" w:rsidR="0086297F" w:rsidRPr="00AA290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290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2ADCE9AD" w14:textId="77777777" w:rsidR="0086297F" w:rsidRPr="00AA290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290E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AA290E" w14:paraId="62106263" w14:textId="77777777" w:rsidTr="002665C6">
        <w:trPr>
          <w:jc w:val="center"/>
        </w:trPr>
        <w:tc>
          <w:tcPr>
            <w:tcW w:w="1650" w:type="pct"/>
            <w:vAlign w:val="center"/>
          </w:tcPr>
          <w:p w14:paraId="4C5BDBAD" w14:textId="77777777" w:rsidR="0086297F" w:rsidRPr="00AA290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290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B074C8B" w14:textId="77777777" w:rsidR="0086297F" w:rsidRPr="00AA290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290E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AA290E" w14:paraId="6A24705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99B4D67" w14:textId="77777777" w:rsidR="0086297F" w:rsidRPr="00AA290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290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45F52F4D" w14:textId="77777777" w:rsidR="0086297F" w:rsidRPr="00AA290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290E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AA290E" w14:paraId="77831C39" w14:textId="77777777" w:rsidTr="002665C6">
        <w:trPr>
          <w:jc w:val="center"/>
        </w:trPr>
        <w:tc>
          <w:tcPr>
            <w:tcW w:w="1650" w:type="pct"/>
            <w:vAlign w:val="center"/>
          </w:tcPr>
          <w:p w14:paraId="12F7A65C" w14:textId="77777777" w:rsidR="0086297F" w:rsidRPr="00AA290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290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41B5D397" w14:textId="77777777" w:rsidR="0086297F" w:rsidRPr="00AA290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290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AA290E" w14:paraId="4B05F538" w14:textId="77777777" w:rsidTr="002665C6">
        <w:trPr>
          <w:jc w:val="center"/>
        </w:trPr>
        <w:tc>
          <w:tcPr>
            <w:tcW w:w="1650" w:type="pct"/>
            <w:vAlign w:val="center"/>
          </w:tcPr>
          <w:p w14:paraId="7BDEA4C6" w14:textId="77777777" w:rsidR="0086297F" w:rsidRPr="00AA290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290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276439B1" w14:textId="77777777" w:rsidR="0086297F" w:rsidRPr="00AA290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290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A290E" w14:paraId="2D7E4EED" w14:textId="77777777" w:rsidTr="002665C6">
        <w:trPr>
          <w:jc w:val="center"/>
        </w:trPr>
        <w:tc>
          <w:tcPr>
            <w:tcW w:w="1650" w:type="pct"/>
            <w:vAlign w:val="center"/>
          </w:tcPr>
          <w:p w14:paraId="3E9D4ED8" w14:textId="77777777" w:rsidR="0086297F" w:rsidRPr="00AA290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290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33E684B8" w14:textId="77777777" w:rsidR="0086297F" w:rsidRPr="00AA290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290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A290E" w14:paraId="3727DC5D" w14:textId="77777777" w:rsidTr="002665C6">
        <w:trPr>
          <w:jc w:val="center"/>
        </w:trPr>
        <w:tc>
          <w:tcPr>
            <w:tcW w:w="1650" w:type="pct"/>
            <w:vAlign w:val="center"/>
          </w:tcPr>
          <w:p w14:paraId="61A6A9E5" w14:textId="77777777" w:rsidR="0086297F" w:rsidRPr="00AA290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290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1D0A130" w14:textId="77777777" w:rsidR="00C2200D" w:rsidRPr="00AA290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A290E">
              <w:rPr>
                <w:rFonts w:ascii="Titillium Web" w:hAnsi="Titillium Web"/>
                <w:i/>
                <w:iCs/>
                <w:szCs w:val="24"/>
              </w:rPr>
              <w:t>Tomba 355 - umata -</w:t>
            </w:r>
          </w:p>
          <w:p w14:paraId="4BC496F6" w14:textId="77777777" w:rsidR="00C2200D" w:rsidRPr="00AA290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A290E">
              <w:rPr>
                <w:rFonts w:ascii="Titillium Web" w:hAnsi="Titillium Web"/>
                <w:i/>
                <w:iCs/>
                <w:szCs w:val="24"/>
              </w:rPr>
              <w:t>(frugata e depredata)</w:t>
            </w:r>
          </w:p>
          <w:p w14:paraId="4FE0441E" w14:textId="77777777" w:rsidR="00C2200D" w:rsidRPr="00AA290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A290E">
              <w:rPr>
                <w:rFonts w:ascii="Titillium Web" w:hAnsi="Titillium Web"/>
                <w:i/>
                <w:iCs/>
                <w:szCs w:val="24"/>
              </w:rPr>
              <w:t>A m. 14 dallo scolo B, a m. 3,40 dal limite N. a m. 0,90 di profondità, si rinviene:</w:t>
            </w:r>
          </w:p>
          <w:p w14:paraId="69A20A30" w14:textId="77777777" w:rsidR="00C2200D" w:rsidRPr="00AA290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A290E">
              <w:rPr>
                <w:rFonts w:ascii="Titillium Web" w:hAnsi="Titillium Web"/>
                <w:i/>
                <w:iCs/>
                <w:szCs w:val="24"/>
              </w:rPr>
              <w:t>1 scheletro scomposto, ha la testa a Nord del gruppo delle ossa tutte rimestate e spostate.</w:t>
            </w:r>
          </w:p>
          <w:p w14:paraId="086DC4BC" w14:textId="77777777" w:rsidR="00C2200D" w:rsidRPr="00AA290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A290E">
              <w:rPr>
                <w:rFonts w:ascii="Titillium Web" w:hAnsi="Titillium Web"/>
                <w:i/>
                <w:iCs/>
                <w:szCs w:val="24"/>
              </w:rPr>
              <w:t>a ponente del gruppo delle ossa si rinvengono:</w:t>
            </w:r>
          </w:p>
          <w:p w14:paraId="762105FC" w14:textId="77777777" w:rsidR="00C2200D" w:rsidRPr="00AA290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A290E">
              <w:rPr>
                <w:rFonts w:ascii="Titillium Web" w:hAnsi="Titillium Web"/>
                <w:i/>
                <w:iCs/>
                <w:szCs w:val="24"/>
              </w:rPr>
              <w:t>1 oinocoe a forma di fianco, con bocca trilobata e ansa verticale, a vern. nera e scandente.</w:t>
            </w:r>
          </w:p>
          <w:p w14:paraId="6BEF7C65" w14:textId="77777777" w:rsidR="00C2200D" w:rsidRPr="00AA290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A290E">
              <w:rPr>
                <w:rFonts w:ascii="Titillium Web" w:hAnsi="Titillium Web"/>
                <w:i/>
                <w:iCs/>
                <w:szCs w:val="24"/>
              </w:rPr>
              <w:t>1 skifos a piede stretto, a vern. nera, con palmette dipinte in rosso: intero.</w:t>
            </w:r>
          </w:p>
          <w:p w14:paraId="5D84259A" w14:textId="77777777" w:rsidR="00C2200D" w:rsidRPr="00AA290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A290E">
              <w:rPr>
                <w:rFonts w:ascii="Titillium Web" w:hAnsi="Titillium Web"/>
                <w:i/>
                <w:iCs/>
                <w:szCs w:val="24"/>
              </w:rPr>
              <w:t>2 tazze a vern. nera scadente, intere (una grande e una piccola).</w:t>
            </w:r>
          </w:p>
          <w:p w14:paraId="31A368FA" w14:textId="77777777" w:rsidR="00C2200D" w:rsidRPr="00AA290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A290E">
              <w:rPr>
                <w:rFonts w:ascii="Titillium Web" w:hAnsi="Titillium Web"/>
                <w:i/>
                <w:iCs/>
                <w:szCs w:val="24"/>
              </w:rPr>
              <w:t>1 tazzina a vern. nera in frammenti.</w:t>
            </w:r>
          </w:p>
          <w:p w14:paraId="64FF051A" w14:textId="77777777" w:rsidR="00C2200D" w:rsidRPr="00AA290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A290E">
              <w:rPr>
                <w:rFonts w:ascii="Titillium Web" w:hAnsi="Titillium Web"/>
                <w:i/>
                <w:iCs/>
                <w:szCs w:val="24"/>
              </w:rPr>
              <w:t>2 piattelli a vern. nera, con pieducciio; interi.</w:t>
            </w:r>
          </w:p>
          <w:p w14:paraId="26739ED3" w14:textId="77777777" w:rsidR="00C2200D" w:rsidRPr="00AA290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A290E">
              <w:rPr>
                <w:rFonts w:ascii="Titillium Web" w:hAnsi="Titillium Web"/>
                <w:i/>
                <w:iCs/>
                <w:szCs w:val="24"/>
              </w:rPr>
              <w:t>1 scodellina a piede alto, a vern. nera scadente intera.</w:t>
            </w:r>
          </w:p>
          <w:p w14:paraId="3CA0B91A" w14:textId="77777777" w:rsidR="00C2200D" w:rsidRPr="00AA290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A290E">
              <w:rPr>
                <w:rFonts w:ascii="Titillium Web" w:hAnsi="Titillium Web"/>
                <w:i/>
                <w:iCs/>
                <w:szCs w:val="24"/>
              </w:rPr>
              <w:t>1 lekane in frammenti (tazza e coperchio) di argilla comune, con pennellate di tinta bruna.</w:t>
            </w:r>
          </w:p>
          <w:p w14:paraId="7CE9F9FA" w14:textId="77777777" w:rsidR="00C2200D" w:rsidRPr="00AA290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A290E">
              <w:rPr>
                <w:rFonts w:ascii="Titillium Web" w:hAnsi="Titillium Web"/>
                <w:i/>
                <w:iCs/>
                <w:szCs w:val="24"/>
              </w:rPr>
              <w:t>- La sabbia appare a m. 0,70 -</w:t>
            </w:r>
          </w:p>
        </w:tc>
      </w:tr>
      <w:tr w:rsidR="0086297F" w:rsidRPr="00AA290E" w14:paraId="168AE120" w14:textId="77777777" w:rsidTr="002665C6">
        <w:trPr>
          <w:jc w:val="center"/>
        </w:trPr>
        <w:tc>
          <w:tcPr>
            <w:tcW w:w="1650" w:type="pct"/>
            <w:vAlign w:val="center"/>
          </w:tcPr>
          <w:p w14:paraId="0F3DAF09" w14:textId="77777777" w:rsidR="0086297F" w:rsidRPr="00AA290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290E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4C70982D" w14:textId="77777777" w:rsidR="0086297F" w:rsidRPr="00AA290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290E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AA290E" w14:paraId="7A779A5C" w14:textId="77777777" w:rsidTr="002665C6">
        <w:trPr>
          <w:jc w:val="center"/>
        </w:trPr>
        <w:tc>
          <w:tcPr>
            <w:tcW w:w="1650" w:type="pct"/>
            <w:vAlign w:val="center"/>
          </w:tcPr>
          <w:p w14:paraId="68EB35E1" w14:textId="77777777" w:rsidR="0086297F" w:rsidRPr="00AA290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290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227EEDDA" w14:textId="77777777" w:rsidR="0086297F" w:rsidRPr="00AA290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290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A290E" w14:paraId="39CCDFB6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69B747" w14:textId="77777777" w:rsidR="0086297F" w:rsidRPr="00AA290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290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47A9025F" w14:textId="77777777" w:rsidR="0086297F" w:rsidRPr="00AA290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290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A290E" w14:paraId="103DD6EE" w14:textId="77777777" w:rsidTr="002665C6">
        <w:trPr>
          <w:jc w:val="center"/>
        </w:trPr>
        <w:tc>
          <w:tcPr>
            <w:tcW w:w="1650" w:type="pct"/>
            <w:vAlign w:val="center"/>
          </w:tcPr>
          <w:p w14:paraId="03AF23DC" w14:textId="77777777" w:rsidR="0086297F" w:rsidRPr="00AA290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290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70FF611F" w14:textId="77777777" w:rsidR="0086297F" w:rsidRPr="00AA290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290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A290E" w14:paraId="2EC2CA97" w14:textId="77777777" w:rsidTr="002665C6">
        <w:trPr>
          <w:jc w:val="center"/>
        </w:trPr>
        <w:tc>
          <w:tcPr>
            <w:tcW w:w="1650" w:type="pct"/>
            <w:vAlign w:val="center"/>
          </w:tcPr>
          <w:p w14:paraId="2F6B14E5" w14:textId="77777777" w:rsidR="0086297F" w:rsidRPr="00AA290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290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A0D6404" w14:textId="77777777" w:rsidR="00C2200D" w:rsidRPr="00AA290E" w:rsidRDefault="00000000" w:rsidP="00AA290E">
            <w:pPr>
              <w:jc w:val="center"/>
              <w:rPr>
                <w:rFonts w:ascii="Titillium Web" w:hAnsi="Titillium Web"/>
                <w:szCs w:val="24"/>
              </w:rPr>
            </w:pPr>
            <w:r w:rsidRPr="00AA290E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AA290E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01E2D43B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2E02E9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A290E"/>
    <w:rsid w:val="00AB321D"/>
    <w:rsid w:val="00B165C4"/>
    <w:rsid w:val="00C21EE0"/>
    <w:rsid w:val="00C2200D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C617E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2026-05-15T12:55:00Z</dcterms:modified>
</cp:coreProperties>
</file>