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EC29A" w14:textId="77777777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364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BE108C" w14:paraId="0E02A09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8CC8E3A" w14:textId="77777777" w:rsidR="0086297F" w:rsidRPr="00BE108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E108C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7A78F958" w14:textId="77777777" w:rsidR="0086297F" w:rsidRPr="00BE108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E108C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BE108C" w14:paraId="73E68CDF" w14:textId="77777777" w:rsidTr="002665C6">
        <w:trPr>
          <w:jc w:val="center"/>
        </w:trPr>
        <w:tc>
          <w:tcPr>
            <w:tcW w:w="1650" w:type="pct"/>
            <w:vAlign w:val="center"/>
          </w:tcPr>
          <w:p w14:paraId="15D802B3" w14:textId="77777777" w:rsidR="0086297F" w:rsidRPr="00BE108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E108C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1AEC3CD6" w14:textId="77777777" w:rsidR="0086297F" w:rsidRPr="00BE108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E108C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BE108C" w14:paraId="4CFFA602" w14:textId="77777777" w:rsidTr="002665C6">
        <w:trPr>
          <w:jc w:val="center"/>
        </w:trPr>
        <w:tc>
          <w:tcPr>
            <w:tcW w:w="1650" w:type="pct"/>
            <w:vAlign w:val="center"/>
          </w:tcPr>
          <w:p w14:paraId="6EB72A84" w14:textId="77777777" w:rsidR="0086297F" w:rsidRPr="00BE108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E108C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3E6EC30" w14:textId="77777777" w:rsidR="0086297F" w:rsidRPr="00BE108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E108C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BE108C" w14:paraId="06057DF6" w14:textId="77777777" w:rsidTr="002665C6">
        <w:trPr>
          <w:jc w:val="center"/>
        </w:trPr>
        <w:tc>
          <w:tcPr>
            <w:tcW w:w="1650" w:type="pct"/>
            <w:vAlign w:val="center"/>
          </w:tcPr>
          <w:p w14:paraId="069079E4" w14:textId="77777777" w:rsidR="0086297F" w:rsidRPr="00BE108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E108C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6FA0C72A" w14:textId="77777777" w:rsidR="0086297F" w:rsidRPr="00BE108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E108C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BE108C" w14:paraId="269CE99A" w14:textId="77777777" w:rsidTr="002665C6">
        <w:trPr>
          <w:jc w:val="center"/>
        </w:trPr>
        <w:tc>
          <w:tcPr>
            <w:tcW w:w="1650" w:type="pct"/>
            <w:vAlign w:val="center"/>
          </w:tcPr>
          <w:p w14:paraId="1BBE08D5" w14:textId="77777777" w:rsidR="0086297F" w:rsidRPr="00BE108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E108C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64658B46" w14:textId="77777777" w:rsidR="0086297F" w:rsidRPr="00BE108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E108C">
              <w:rPr>
                <w:rFonts w:ascii="Titillium Web" w:hAnsi="Titillium Web"/>
                <w:szCs w:val="24"/>
              </w:rPr>
              <w:t>0,6 m</w:t>
            </w:r>
          </w:p>
        </w:tc>
      </w:tr>
      <w:tr w:rsidR="0086297F" w:rsidRPr="00BE108C" w14:paraId="486B2756" w14:textId="77777777" w:rsidTr="002665C6">
        <w:trPr>
          <w:jc w:val="center"/>
        </w:trPr>
        <w:tc>
          <w:tcPr>
            <w:tcW w:w="1650" w:type="pct"/>
            <w:vAlign w:val="center"/>
          </w:tcPr>
          <w:p w14:paraId="6CBA855F" w14:textId="77777777" w:rsidR="0086297F" w:rsidRPr="00BE108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E108C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4A9B71D7" w14:textId="77777777" w:rsidR="0086297F" w:rsidRPr="00BE108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E108C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BE108C" w14:paraId="3B4AFD0A" w14:textId="77777777" w:rsidTr="002665C6">
        <w:trPr>
          <w:jc w:val="center"/>
        </w:trPr>
        <w:tc>
          <w:tcPr>
            <w:tcW w:w="1650" w:type="pct"/>
            <w:vAlign w:val="center"/>
          </w:tcPr>
          <w:p w14:paraId="51D0ED1A" w14:textId="77777777" w:rsidR="0086297F" w:rsidRPr="00BE108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E108C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5724D6A3" w14:textId="77777777" w:rsidR="0086297F" w:rsidRPr="00BE108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E108C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BE108C" w14:paraId="0C3BBF2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6DA2998" w14:textId="77777777" w:rsidR="0086297F" w:rsidRPr="00BE108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E108C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3A7A9891" w14:textId="77777777" w:rsidR="0086297F" w:rsidRPr="00BE108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E108C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BE108C" w14:paraId="517F6A4D" w14:textId="77777777" w:rsidTr="002665C6">
        <w:trPr>
          <w:jc w:val="center"/>
        </w:trPr>
        <w:tc>
          <w:tcPr>
            <w:tcW w:w="1650" w:type="pct"/>
            <w:vAlign w:val="center"/>
          </w:tcPr>
          <w:p w14:paraId="6B220CA5" w14:textId="77777777" w:rsidR="0086297F" w:rsidRPr="00BE108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E108C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44BF3FB" w14:textId="77777777" w:rsidR="00035506" w:rsidRPr="00BE108C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E108C">
              <w:rPr>
                <w:rFonts w:ascii="Titillium Web" w:hAnsi="Titillium Web"/>
                <w:i/>
                <w:iCs/>
                <w:szCs w:val="24"/>
              </w:rPr>
              <w:t>Tomba 364 – a umazione -</w:t>
            </w:r>
          </w:p>
          <w:p w14:paraId="40DB9629" w14:textId="77777777" w:rsidR="00035506" w:rsidRPr="00BE108C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E108C">
              <w:rPr>
                <w:rFonts w:ascii="Titillium Web" w:hAnsi="Titillium Web"/>
                <w:i/>
                <w:iCs/>
                <w:szCs w:val="24"/>
              </w:rPr>
              <w:t>A m 30 dallo scolo B, ed a 1 metro più a Nord del limite ove ho cominciato questa trincea di</w:t>
            </w:r>
          </w:p>
          <w:p w14:paraId="431C82A7" w14:textId="77777777" w:rsidR="00035506" w:rsidRPr="00BE108C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E108C">
              <w:rPr>
                <w:rFonts w:ascii="Titillium Web" w:hAnsi="Titillium Web"/>
                <w:i/>
                <w:iCs/>
                <w:szCs w:val="24"/>
              </w:rPr>
              <w:t>scavo, a m. 0,60 di profondità poggia, sulla sabbia alluvionale:</w:t>
            </w:r>
          </w:p>
          <w:p w14:paraId="37CD1FC1" w14:textId="77777777" w:rsidR="00035506" w:rsidRPr="00BE108C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E108C">
              <w:rPr>
                <w:rFonts w:ascii="Titillium Web" w:hAnsi="Titillium Web"/>
                <w:i/>
                <w:iCs/>
                <w:szCs w:val="24"/>
              </w:rPr>
              <w:t>1 scheletro orientato da N.O. a S.E., lo scheletro deve essere stato disposto un po’ storto e</w:t>
            </w:r>
          </w:p>
          <w:p w14:paraId="5347F5D8" w14:textId="77777777" w:rsidR="00035506" w:rsidRPr="00BE108C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E108C">
              <w:rPr>
                <w:rFonts w:ascii="Titillium Web" w:hAnsi="Titillium Web"/>
                <w:i/>
                <w:iCs/>
                <w:szCs w:val="24"/>
              </w:rPr>
              <w:t>coricato su di un fianco (non rannicchiato) poiché non è steso supino in linea diritta (nella</w:t>
            </w:r>
          </w:p>
          <w:p w14:paraId="0AAF4B4B" w14:textId="77777777" w:rsidR="00035506" w:rsidRPr="00BE108C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E108C">
              <w:rPr>
                <w:rFonts w:ascii="Titillium Web" w:hAnsi="Titillium Web"/>
                <w:i/>
                <w:iCs/>
                <w:szCs w:val="24"/>
              </w:rPr>
              <w:t>destra ha l’aes rude).</w:t>
            </w:r>
          </w:p>
          <w:p w14:paraId="01E83E56" w14:textId="77777777" w:rsidR="00035506" w:rsidRPr="00BE108C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E108C">
              <w:rPr>
                <w:rFonts w:ascii="Titillium Web" w:hAnsi="Titillium Web"/>
                <w:i/>
                <w:iCs/>
                <w:szCs w:val="24"/>
              </w:rPr>
              <w:t>Presso la testa (a d.) aveva:</w:t>
            </w:r>
          </w:p>
          <w:p w14:paraId="45AC24A9" w14:textId="77777777" w:rsidR="00035506" w:rsidRPr="00BE108C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E108C">
              <w:rPr>
                <w:rFonts w:ascii="Titillium Web" w:hAnsi="Titillium Web"/>
                <w:i/>
                <w:iCs/>
                <w:szCs w:val="24"/>
              </w:rPr>
              <w:t>1 kelebe figurata (a f.r.) col fondo staccato.</w:t>
            </w:r>
          </w:p>
          <w:p w14:paraId="780742CE" w14:textId="77777777" w:rsidR="00035506" w:rsidRPr="00BE108C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E108C">
              <w:rPr>
                <w:rFonts w:ascii="Titillium Web" w:hAnsi="Titillium Web"/>
                <w:i/>
                <w:iCs/>
                <w:szCs w:val="24"/>
              </w:rPr>
              <w:t>Lato A: scene di banchetto, disegno strapazzato. Su cline 2 uomini barbati con in mezzo una</w:t>
            </w:r>
          </w:p>
          <w:p w14:paraId="499AE0C1" w14:textId="77777777" w:rsidR="00035506" w:rsidRPr="00BE108C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E108C">
              <w:rPr>
                <w:rFonts w:ascii="Titillium Web" w:hAnsi="Titillium Web"/>
                <w:i/>
                <w:iCs/>
                <w:szCs w:val="24"/>
              </w:rPr>
              <w:t>donna con la poggia tibia. Nel rovescio le solite 3 figure ammantate.</w:t>
            </w:r>
          </w:p>
          <w:p w14:paraId="55AD3922" w14:textId="77777777" w:rsidR="00035506" w:rsidRPr="00BE108C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E108C">
              <w:rPr>
                <w:rFonts w:ascii="Titillium Web" w:hAnsi="Titillium Web"/>
                <w:i/>
                <w:iCs/>
                <w:szCs w:val="24"/>
              </w:rPr>
              <w:t>La kelebe, nella parte della bocca, distava dal piano di campagna 25 o 30 centimetri.</w:t>
            </w:r>
          </w:p>
          <w:p w14:paraId="7175B234" w14:textId="77777777" w:rsidR="00035506" w:rsidRPr="00BE108C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E108C">
              <w:rPr>
                <w:rFonts w:ascii="Titillium Web" w:hAnsi="Titillium Web"/>
                <w:i/>
                <w:iCs/>
                <w:szCs w:val="24"/>
              </w:rPr>
              <w:t>Al collo dello scheletro si raccolsero:</w:t>
            </w:r>
          </w:p>
          <w:p w14:paraId="4B426176" w14:textId="77777777" w:rsidR="00035506" w:rsidRPr="00BE108C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E108C">
              <w:rPr>
                <w:rFonts w:ascii="Titillium Web" w:hAnsi="Titillium Web"/>
                <w:i/>
                <w:iCs/>
                <w:szCs w:val="24"/>
              </w:rPr>
              <w:t>9 piccole perline vitree a colori e</w:t>
            </w:r>
          </w:p>
          <w:p w14:paraId="4CA1CD59" w14:textId="77777777" w:rsidR="00035506" w:rsidRPr="00BE108C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E108C">
              <w:rPr>
                <w:rFonts w:ascii="Titillium Web" w:hAnsi="Titillium Web"/>
                <w:i/>
                <w:iCs/>
                <w:szCs w:val="24"/>
              </w:rPr>
              <w:t>6 piccole ambre discoidali (sono 8)</w:t>
            </w:r>
          </w:p>
          <w:p w14:paraId="764FB53B" w14:textId="77777777" w:rsidR="00035506" w:rsidRPr="00BE108C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E108C">
              <w:rPr>
                <w:rFonts w:ascii="Titillium Web" w:hAnsi="Titillium Web"/>
                <w:i/>
                <w:iCs/>
                <w:szCs w:val="24"/>
              </w:rPr>
              <w:t>In un cumulo, presso il fianco destro dello scheletro, erano:</w:t>
            </w:r>
          </w:p>
          <w:p w14:paraId="6AE899D5" w14:textId="77777777" w:rsidR="00035506" w:rsidRPr="00BE108C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E108C">
              <w:rPr>
                <w:rFonts w:ascii="Titillium Web" w:hAnsi="Titillium Web"/>
                <w:i/>
                <w:iCs/>
                <w:szCs w:val="24"/>
              </w:rPr>
              <w:t>1 oinocoe alto slanciato, con bocca circolare e ansa verticale, a vernice nera, intero, alto 0,26</w:t>
            </w:r>
          </w:p>
          <w:p w14:paraId="786274E4" w14:textId="77777777" w:rsidR="00035506" w:rsidRPr="00BE108C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E108C">
              <w:rPr>
                <w:rFonts w:ascii="Titillium Web" w:hAnsi="Titillium Web"/>
                <w:i/>
                <w:iCs/>
                <w:szCs w:val="24"/>
              </w:rPr>
              <w:t>1 altro oinocoe a forma ovoidale, con pieduccio, a vernice nera, e bocca trilobata, è</w:t>
            </w:r>
          </w:p>
          <w:p w14:paraId="742B3A0C" w14:textId="77777777" w:rsidR="00035506" w:rsidRPr="00BE108C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E108C">
              <w:rPr>
                <w:rFonts w:ascii="Titillium Web" w:hAnsi="Titillium Web"/>
                <w:i/>
                <w:iCs/>
                <w:szCs w:val="24"/>
              </w:rPr>
              <w:lastRenderedPageBreak/>
              <w:t>frammentato nei lobi della bocca e nell’ansa, alto 0,20.</w:t>
            </w:r>
          </w:p>
          <w:p w14:paraId="395EDBDD" w14:textId="77777777" w:rsidR="00035506" w:rsidRPr="00BE108C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E108C">
              <w:rPr>
                <w:rFonts w:ascii="Titillium Web" w:hAnsi="Titillium Web"/>
                <w:i/>
                <w:iCs/>
                <w:szCs w:val="24"/>
              </w:rPr>
              <w:t>1 grande tazza a vernice nera con alto piede, di fattura fine, frammentata nel piede e presso</w:t>
            </w:r>
          </w:p>
          <w:p w14:paraId="072590B8" w14:textId="77777777" w:rsidR="00035506" w:rsidRPr="00BE108C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E108C">
              <w:rPr>
                <w:rFonts w:ascii="Titillium Web" w:hAnsi="Titillium Web"/>
                <w:i/>
                <w:iCs/>
                <w:szCs w:val="24"/>
              </w:rPr>
              <w:t>l’orlo, diam 0,22</w:t>
            </w:r>
          </w:p>
          <w:p w14:paraId="472D97BE" w14:textId="77777777" w:rsidR="00035506" w:rsidRPr="00BE108C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E108C">
              <w:rPr>
                <w:rFonts w:ascii="Titillium Web" w:hAnsi="Titillium Web"/>
                <w:i/>
                <w:iCs/>
                <w:szCs w:val="24"/>
              </w:rPr>
              <w:t>1 altra idem in frammenti</w:t>
            </w:r>
          </w:p>
          <w:p w14:paraId="3B233701" w14:textId="77777777" w:rsidR="00035506" w:rsidRPr="00BE108C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E108C">
              <w:rPr>
                <w:rFonts w:ascii="Titillium Web" w:hAnsi="Titillium Web"/>
                <w:i/>
                <w:iCs/>
                <w:szCs w:val="24"/>
              </w:rPr>
              <w:t>2 piatti con piede, a vernice nera con orlo risparmiato dalla vernice, in frammenti</w:t>
            </w:r>
          </w:p>
          <w:p w14:paraId="5101F92E" w14:textId="77777777" w:rsidR="00035506" w:rsidRPr="00BE108C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E108C">
              <w:rPr>
                <w:rFonts w:ascii="Titillium Web" w:hAnsi="Titillium Web"/>
                <w:i/>
                <w:iCs/>
                <w:szCs w:val="24"/>
              </w:rPr>
              <w:t>1 scodellina reggi-vaso a vernice nera di fattura fine, intera</w:t>
            </w:r>
          </w:p>
          <w:p w14:paraId="53C12F0E" w14:textId="77777777" w:rsidR="00035506" w:rsidRPr="00BE108C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E108C">
              <w:rPr>
                <w:rFonts w:ascii="Titillium Web" w:hAnsi="Titillium Web"/>
                <w:i/>
                <w:iCs/>
                <w:szCs w:val="24"/>
              </w:rPr>
              <w:t>2 tazze di argilla giallo-chiara (una grande intera, l’altra piccola e frammentata) grezze e liscie</w:t>
            </w:r>
          </w:p>
          <w:p w14:paraId="353701A8" w14:textId="77777777" w:rsidR="00035506" w:rsidRPr="00BE108C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E108C">
              <w:rPr>
                <w:rFonts w:ascii="Titillium Web" w:hAnsi="Titillium Web"/>
                <w:i/>
                <w:iCs/>
                <w:szCs w:val="24"/>
              </w:rPr>
              <w:t>3 piattelli ad alto piede, di argilla comune e grezzi e lisci</w:t>
            </w:r>
          </w:p>
          <w:p w14:paraId="1A474E25" w14:textId="77777777" w:rsidR="00035506" w:rsidRPr="00BE108C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E108C">
              <w:rPr>
                <w:rFonts w:ascii="Titillium Web" w:hAnsi="Titillium Web"/>
                <w:i/>
                <w:iCs/>
                <w:szCs w:val="24"/>
              </w:rPr>
              <w:t>A sinistra dello scheletro, presso la mano:</w:t>
            </w:r>
          </w:p>
          <w:p w14:paraId="3C8D9930" w14:textId="77777777" w:rsidR="00035506" w:rsidRPr="00BE108C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E108C">
              <w:rPr>
                <w:rFonts w:ascii="Titillium Web" w:hAnsi="Titillium Web"/>
                <w:i/>
                <w:iCs/>
                <w:szCs w:val="24"/>
              </w:rPr>
              <w:t>1 specchio di bronzo completamente marcito frammentato nella parte superiore. Presso il</w:t>
            </w:r>
          </w:p>
          <w:p w14:paraId="1F3AA5AC" w14:textId="77777777" w:rsidR="00035506" w:rsidRPr="00BE108C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E108C">
              <w:rPr>
                <w:rFonts w:ascii="Titillium Web" w:hAnsi="Titillium Web"/>
                <w:i/>
                <w:iCs/>
                <w:szCs w:val="24"/>
              </w:rPr>
              <w:t>manico si vedono i chiodini rimasti li.</w:t>
            </w:r>
          </w:p>
          <w:p w14:paraId="27F28C28" w14:textId="77777777" w:rsidR="00035506" w:rsidRPr="00BE108C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E108C">
              <w:rPr>
                <w:rFonts w:ascii="Titillium Web" w:hAnsi="Titillium Web"/>
                <w:i/>
                <w:iCs/>
                <w:szCs w:val="24"/>
              </w:rPr>
              <w:t>1 alabastron in minuti frammenti</w:t>
            </w:r>
          </w:p>
          <w:p w14:paraId="1EF797C0" w14:textId="77777777" w:rsidR="00035506" w:rsidRPr="00BE108C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E108C">
              <w:rPr>
                <w:rFonts w:ascii="Titillium Web" w:hAnsi="Titillium Web"/>
                <w:i/>
                <w:iCs/>
                <w:szCs w:val="24"/>
              </w:rPr>
              <w:t>1 piattello con pieduccio a vernice nera intero</w:t>
            </w:r>
          </w:p>
          <w:p w14:paraId="1B856397" w14:textId="77777777" w:rsidR="00035506" w:rsidRPr="00BE108C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E108C">
              <w:rPr>
                <w:rFonts w:ascii="Titillium Web" w:hAnsi="Titillium Web"/>
                <w:i/>
                <w:iCs/>
                <w:szCs w:val="24"/>
              </w:rPr>
              <w:t>1 skyfos a vernice nera, intero, liscio, il quale conserva ancora i segni del tornio presso</w:t>
            </w:r>
          </w:p>
          <w:p w14:paraId="674A4C3A" w14:textId="77777777" w:rsidR="00035506" w:rsidRPr="00BE108C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E108C">
              <w:rPr>
                <w:rFonts w:ascii="Titillium Web" w:hAnsi="Titillium Web"/>
                <w:i/>
                <w:iCs/>
                <w:szCs w:val="24"/>
              </w:rPr>
              <w:t>l’orlo.</w:t>
            </w:r>
          </w:p>
          <w:p w14:paraId="285B4C00" w14:textId="77777777" w:rsidR="00035506" w:rsidRPr="00BE108C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E108C">
              <w:rPr>
                <w:rFonts w:ascii="Titillium Web" w:hAnsi="Titillium Web"/>
                <w:i/>
                <w:iCs/>
                <w:szCs w:val="24"/>
              </w:rPr>
              <w:t>1 piattello apodo, grezzo, di argilla comune giallastra -</w:t>
            </w:r>
          </w:p>
        </w:tc>
      </w:tr>
      <w:tr w:rsidR="0086297F" w:rsidRPr="00BE108C" w14:paraId="3A074193" w14:textId="77777777" w:rsidTr="002665C6">
        <w:trPr>
          <w:jc w:val="center"/>
        </w:trPr>
        <w:tc>
          <w:tcPr>
            <w:tcW w:w="1650" w:type="pct"/>
            <w:vAlign w:val="center"/>
          </w:tcPr>
          <w:p w14:paraId="201DDEB2" w14:textId="77777777" w:rsidR="0086297F" w:rsidRPr="00BE108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E108C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34F51A85" w14:textId="1821D271" w:rsidR="0086297F" w:rsidRPr="00BE108C" w:rsidRDefault="000226D9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E108C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BE108C" w14:paraId="333BA275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6B7566" w14:textId="77777777" w:rsidR="0086297F" w:rsidRPr="00BE108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E108C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C83B176" w14:textId="77777777" w:rsidR="0086297F" w:rsidRPr="00BE108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E108C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BE108C" w14:paraId="659685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11D42AE3" w14:textId="77777777" w:rsidR="0086297F" w:rsidRPr="00BE108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E108C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137E0BC7" w14:textId="77777777" w:rsidR="0086297F" w:rsidRPr="00BE108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E108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E108C" w14:paraId="31E58D46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8A2A13" w14:textId="77777777" w:rsidR="0086297F" w:rsidRPr="00BE108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E108C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17CF592" w14:textId="77777777" w:rsidR="0086297F" w:rsidRPr="00BE108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E108C">
              <w:rPr>
                <w:rFonts w:ascii="Titillium Web" w:hAnsi="Titillium Web"/>
                <w:szCs w:val="24"/>
              </w:rPr>
              <w:t>Adulto ?</w:t>
            </w:r>
          </w:p>
        </w:tc>
      </w:tr>
      <w:tr w:rsidR="0086297F" w:rsidRPr="00BE108C" w14:paraId="2F330D10" w14:textId="77777777" w:rsidTr="002665C6">
        <w:trPr>
          <w:jc w:val="center"/>
        </w:trPr>
        <w:tc>
          <w:tcPr>
            <w:tcW w:w="1650" w:type="pct"/>
            <w:vAlign w:val="center"/>
          </w:tcPr>
          <w:p w14:paraId="4E6988DA" w14:textId="77777777" w:rsidR="0086297F" w:rsidRPr="00BE108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E108C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1B3F10B" w14:textId="77777777" w:rsidR="00035506" w:rsidRPr="00BE108C" w:rsidRDefault="00000000" w:rsidP="00BE108C">
            <w:pPr>
              <w:jc w:val="center"/>
              <w:rPr>
                <w:rFonts w:ascii="Titillium Web" w:hAnsi="Titillium Web"/>
                <w:szCs w:val="24"/>
              </w:rPr>
            </w:pPr>
            <w:r w:rsidRPr="00BE108C">
              <w:rPr>
                <w:rFonts w:ascii="Titillium Web" w:eastAsia="Titillium" w:hAnsi="Titillium Web" w:cs="Titillium"/>
                <w:smallCaps/>
                <w:szCs w:val="24"/>
              </w:rPr>
              <w:t>Negrioli</w:t>
            </w:r>
            <w:r w:rsidRPr="00BE108C">
              <w:rPr>
                <w:rFonts w:ascii="Titillium Web" w:eastAsia="Titillium" w:hAnsi="Titillium Web" w:cs="Titillium"/>
                <w:szCs w:val="24"/>
              </w:rPr>
              <w:t xml:space="preserve"> 1927, p. 171; </w:t>
            </w:r>
            <w:r w:rsidRPr="00BE108C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BE108C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5488DF06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226D9"/>
    <w:rsid w:val="00035506"/>
    <w:rsid w:val="00042C80"/>
    <w:rsid w:val="000D72F4"/>
    <w:rsid w:val="001C17CC"/>
    <w:rsid w:val="001D5895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9F452F"/>
    <w:rsid w:val="00AB321D"/>
    <w:rsid w:val="00B165C4"/>
    <w:rsid w:val="00BE108C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B2C7D7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386</Words>
  <Characters>2206</Characters>
  <Application>Microsoft Office Word</Application>
  <DocSecurity>0</DocSecurity>
  <Lines>18</Lines>
  <Paragraphs>5</Paragraphs>
  <ScaleCrop>false</ScaleCrop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10</cp:revision>
  <dcterms:created xsi:type="dcterms:W3CDTF">2026-04-30T12:42:00Z</dcterms:created>
  <dcterms:modified xsi:type="dcterms:W3CDTF">2026-05-15T11:00:00Z</dcterms:modified>
</cp:coreProperties>
</file>