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371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C7E3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C7E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7E3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C7E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7E3F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BC7E3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C7E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7E3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C7E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7E3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C7E3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C7E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7E3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C7E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7E3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C7E3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C7E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7E3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C7E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7E3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BC7E3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C7E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7E3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C7E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7E3F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BC7E3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C7E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7E3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C7E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7E3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C7E3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C7E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7E3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C7E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7E3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C7E3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C7E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7E3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C7E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7E3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C7E3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C7E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7E3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B11ED30" w14:textId="77777777" w:rsidR="00A43422" w:rsidRPr="00BC7E3F" w:rsidRDefault="003173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C7E3F">
              <w:rPr>
                <w:rFonts w:ascii="Titillium Web" w:hAnsi="Titillium Web"/>
                <w:i/>
                <w:iCs/>
                <w:szCs w:val="24"/>
              </w:rPr>
              <w:t>Tomba 371 a cremazione</w:t>
            </w:r>
          </w:p>
          <w:p w14:paraId="09C51FEF" w14:textId="77777777" w:rsidR="00A43422" w:rsidRPr="00BC7E3F" w:rsidRDefault="003173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C7E3F">
              <w:rPr>
                <w:rFonts w:ascii="Titillium Web" w:hAnsi="Titillium Web"/>
                <w:i/>
                <w:iCs/>
                <w:szCs w:val="24"/>
              </w:rPr>
              <w:t xml:space="preserve">A m 172 dal canaletto B, nella trincea E.C. nel dosso C e precisamente nel mezzo della trincea stessa, si rinviene una tomba a cremazione, forse un pozzetto, contenente un’olla di </w:t>
            </w:r>
            <w:proofErr w:type="gramStart"/>
            <w:r w:rsidRPr="00BC7E3F">
              <w:rPr>
                <w:rFonts w:ascii="Titillium Web" w:hAnsi="Titillium Web"/>
                <w:i/>
                <w:iCs/>
                <w:szCs w:val="24"/>
              </w:rPr>
              <w:t>terra cotta</w:t>
            </w:r>
            <w:proofErr w:type="gramEnd"/>
            <w:r w:rsidRPr="00BC7E3F">
              <w:rPr>
                <w:rFonts w:ascii="Titillium Web" w:hAnsi="Titillium Web"/>
                <w:i/>
                <w:iCs/>
                <w:szCs w:val="24"/>
              </w:rPr>
              <w:t xml:space="preserve"> - rossa depurata, in frammenti decomposti che non si raccolgono.</w:t>
            </w:r>
          </w:p>
          <w:p w14:paraId="6A66D0F7" w14:textId="77777777" w:rsidR="00A43422" w:rsidRPr="00BC7E3F" w:rsidRDefault="003173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C7E3F">
              <w:rPr>
                <w:rFonts w:ascii="Titillium Web" w:hAnsi="Titillium Web"/>
                <w:i/>
                <w:iCs/>
                <w:szCs w:val="24"/>
              </w:rPr>
              <w:t>Siccome il banco di sabbia, ove è scavata la tomba, è invaso dall’acqua, così non è possibile vedere le pareti della tomba, poiché queste sono crollate.</w:t>
            </w:r>
          </w:p>
          <w:p w14:paraId="056B75F7" w14:textId="77777777" w:rsidR="00A43422" w:rsidRPr="00BC7E3F" w:rsidRDefault="003173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C7E3F">
              <w:rPr>
                <w:rFonts w:ascii="Titillium Web" w:hAnsi="Titillium Web"/>
                <w:i/>
                <w:iCs/>
                <w:szCs w:val="24"/>
              </w:rPr>
              <w:t>La tomba è profonda m 0.90</w:t>
            </w:r>
          </w:p>
          <w:p w14:paraId="06993D3B" w14:textId="77777777" w:rsidR="00A43422" w:rsidRPr="00BC7E3F" w:rsidRDefault="00A43422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3FCEB243" w14:textId="77777777" w:rsidR="00A43422" w:rsidRPr="00BC7E3F" w:rsidRDefault="0031733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C7E3F">
              <w:rPr>
                <w:rFonts w:ascii="Titillium Web" w:hAnsi="Titillium Web"/>
                <w:i/>
                <w:iCs/>
                <w:szCs w:val="24"/>
              </w:rPr>
              <w:t>- Descritto e scavato da Collina</w:t>
            </w:r>
          </w:p>
        </w:tc>
      </w:tr>
      <w:tr w:rsidR="0086297F" w:rsidRPr="00BC7E3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C7E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7E3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C7E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7E3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BC7E3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C7E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7E3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C7E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7E3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C7E3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C7E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7E3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C7E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7E3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C7E3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C7E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7E3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C7E3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C7E3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C7E3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C7E3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C7E3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7998629" w14:textId="77777777" w:rsidR="00A43422" w:rsidRPr="00BC7E3F" w:rsidRDefault="0031733E" w:rsidP="00BC7E3F">
            <w:pPr>
              <w:jc w:val="center"/>
              <w:rPr>
                <w:rFonts w:ascii="Titillium Web" w:hAnsi="Titillium Web"/>
                <w:szCs w:val="24"/>
              </w:rPr>
            </w:pPr>
            <w:r w:rsidRPr="00BC7E3F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BC7E3F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3477C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43422"/>
    <w:rsid w:val="00AB321D"/>
    <w:rsid w:val="00B165C4"/>
    <w:rsid w:val="00BC7E3F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2026-05-15T09:47:00Z</dcterms:modified>
</cp:coreProperties>
</file>