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733B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733B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733B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733B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733B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7733B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733B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33B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33B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CB750DE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Si è dato principio ad un saggio di scavo mediante l’apertura di una trincea a sud e a m. 124 dalla trincea E.C. e a m. 135 dal canaletto B facendo angolo retto con la trincea stessa.</w:t>
            </w:r>
          </w:p>
          <w:p w14:paraId="6FA60533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Quivi, in un breve spazio, si rinvengono tre tombe a cremazione. Queste tombe sono scavate sul banco di sabbia e fondo palustre, sul prolungamento del dosso C. Quivi il terreno superficiale e cioè per lo spessore di m. 0,45 di prof.tà dal suolo è di natura argillosa misto al quale vi sono alghe e canne palustri; al disotto si questo strato, incomincia un banco arenario di color grigio chiaro alla superficie, grigio scuro a maggiore profondità e già compatto. a m. 0,65 circa di prof.tà si rinviene l’acqua che invade le tombe e rende difficoltoso lo scavo, specie per la ricerca degli oggetti minuscoli.</w:t>
            </w:r>
          </w:p>
          <w:p w14:paraId="4F226A57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Tomba 378 a cremazione</w:t>
            </w:r>
          </w:p>
          <w:p w14:paraId="76566C56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Questa tomba a cremazione, come si è detto, scovata in parte nello strato argilloso con materiali palustri e parte sul banco arenario sottostante. È profonda m. 0,90 e contiene:</w:t>
            </w:r>
          </w:p>
          <w:p w14:paraId="6C870C2F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1 piccolo ossuario di forma biconica e di terra rude color nerastro, a breve collo con 4 protuberanze sulle spalle. Contiene lo ossa combuste. Intero.</w:t>
            </w:r>
          </w:p>
          <w:p w14:paraId="13EB6B7A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1 skyphos cantaroide di arte trascurata decorata sul corpo con disegni a losanghe nere e rosse. Questo vaso era posto a sud del coperchio sopra l’ossuario. In frammenti.</w:t>
            </w:r>
          </w:p>
          <w:p w14:paraId="4986D94C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1 ciotoletta di terra-cotta-rossa. Intera.</w:t>
            </w:r>
          </w:p>
          <w:p w14:paraId="554B185E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lastRenderedPageBreak/>
              <w:t>1 piccolo oinocoe a bocca trilobata, ansa a bastoncello, corpo periforme, decorata sulla parte anteriore da una figura alata con mani protese in avanti, sorreggenti un oggetto. Frammentato sul collo.</w:t>
            </w:r>
          </w:p>
          <w:p w14:paraId="3CF2AD3C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2 ciotolettine emisferiche a vern. nera. Intere.</w:t>
            </w:r>
          </w:p>
          <w:p w14:paraId="44EC9D87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1 piccola lekythos aryballica di forma goffa sul cui ventre è dipinto un cerbiatto in atto di corsa. Frammentato sul collo.</w:t>
            </w:r>
          </w:p>
          <w:p w14:paraId="44642FDD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1 Prenlum di rozza terra cotta rosso cupo a ventre ovoidale. Intero.</w:t>
            </w:r>
          </w:p>
          <w:p w14:paraId="528D19BC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1 pochi frammenti di kylix a figure rosse,</w:t>
            </w:r>
          </w:p>
          <w:p w14:paraId="0A212315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Tutti questi oggetti formavano un gruppo vicino all’ossuario.</w:t>
            </w:r>
          </w:p>
          <w:p w14:paraId="344B91AE" w14:textId="77777777" w:rsidR="00EE6EE8" w:rsidRPr="007733B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3BF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7733B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7733B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33B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33B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733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33B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733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3B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2208AC4" w14:textId="77777777" w:rsidR="00EE6EE8" w:rsidRPr="007733BF" w:rsidRDefault="00000000" w:rsidP="007733BF">
            <w:pPr>
              <w:jc w:val="center"/>
              <w:rPr>
                <w:rFonts w:ascii="Titillium Web" w:hAnsi="Titillium Web"/>
                <w:szCs w:val="24"/>
              </w:rPr>
            </w:pPr>
            <w:r w:rsidRPr="007733B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733B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2330D"/>
    <w:rsid w:val="00472AF4"/>
    <w:rsid w:val="00551AF8"/>
    <w:rsid w:val="005B5AFF"/>
    <w:rsid w:val="006162A4"/>
    <w:rsid w:val="006346F7"/>
    <w:rsid w:val="006D6EFB"/>
    <w:rsid w:val="007145BC"/>
    <w:rsid w:val="007733BF"/>
    <w:rsid w:val="0086297F"/>
    <w:rsid w:val="009E4922"/>
    <w:rsid w:val="00AB321D"/>
    <w:rsid w:val="00B165C4"/>
    <w:rsid w:val="00C21EE0"/>
    <w:rsid w:val="00D900AB"/>
    <w:rsid w:val="00D936E8"/>
    <w:rsid w:val="00E24633"/>
    <w:rsid w:val="00EE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2026-05-15T09:43:00Z</dcterms:modified>
</cp:coreProperties>
</file>