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383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5404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540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404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540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4045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F5404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540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404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540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404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5404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540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404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540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404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5404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540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404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540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404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5404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540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404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540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4045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F5404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540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404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540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404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5404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540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404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540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4045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F5404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540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404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540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404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5404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540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404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5DC7852" w14:textId="77777777" w:rsidR="00E2458E" w:rsidRPr="007D702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02E">
              <w:rPr>
                <w:rFonts w:ascii="Titillium Web" w:hAnsi="Titillium Web"/>
                <w:i/>
                <w:iCs/>
                <w:szCs w:val="24"/>
              </w:rPr>
              <w:t>Nell’eseguire l’approfondimento della trincea E.C. in corrispondenza del dosso C e in senso diagonale alla trincea si rinviene una tomba ad umazione e prossima a questa tomba, ma più a sud, se ne rinviene un’altra a cremazione. Queste due tombe essendo scavate sul dosso C costituito di sola sabbia, è un poco più elevato rispetto al terreno circostante.</w:t>
            </w:r>
          </w:p>
          <w:p w14:paraId="5600DA46" w14:textId="77777777" w:rsidR="00E2458E" w:rsidRPr="007D702E" w:rsidRDefault="00E2458E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79C28C43" w14:textId="77777777" w:rsidR="00E2458E" w:rsidRPr="007D702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02E">
              <w:rPr>
                <w:rFonts w:ascii="Titillium Web" w:hAnsi="Titillium Web"/>
                <w:i/>
                <w:iCs/>
                <w:szCs w:val="24"/>
              </w:rPr>
              <w:t>Tomba 383 (nel canalino nord)</w:t>
            </w:r>
          </w:p>
          <w:p w14:paraId="378BE891" w14:textId="77777777" w:rsidR="00E2458E" w:rsidRPr="007D702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02E">
              <w:rPr>
                <w:rFonts w:ascii="Titillium Web" w:hAnsi="Titillium Web"/>
                <w:i/>
                <w:iCs/>
                <w:szCs w:val="24"/>
              </w:rPr>
              <w:t>Scavata totalmente sul banco arenario del dosso C entro la trincea E.C., a m 156 dal canaletto B, profonda m 1,15 dal piano di campagna. Il morto è disposto supino con la testa rivolta verso N.O. e i piedi a S.E.</w:t>
            </w:r>
          </w:p>
          <w:p w14:paraId="0D65D0D4" w14:textId="77777777" w:rsidR="00E2458E" w:rsidRPr="007D702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02E">
              <w:rPr>
                <w:rFonts w:ascii="Titillium Web" w:hAnsi="Titillium Web"/>
                <w:i/>
                <w:iCs/>
                <w:szCs w:val="24"/>
              </w:rPr>
              <w:t>Gli oggetti sono posti tutti a destra del morto formanti un gruppo che va dalla testa alla gamba.</w:t>
            </w:r>
          </w:p>
          <w:p w14:paraId="160919CD" w14:textId="77777777" w:rsidR="00E2458E" w:rsidRPr="007D702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D702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D702E">
              <w:rPr>
                <w:rFonts w:ascii="Titillium Web" w:hAnsi="Titillium Web"/>
                <w:i/>
                <w:iCs/>
                <w:szCs w:val="24"/>
              </w:rPr>
              <w:t xml:space="preserve"> piattelli con cavetto sul fondo, di terra c. rossa int.</w:t>
            </w:r>
          </w:p>
          <w:p w14:paraId="762F9D91" w14:textId="77777777" w:rsidR="00E2458E" w:rsidRPr="007D702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02E">
              <w:rPr>
                <w:rFonts w:ascii="Titillium Web" w:hAnsi="Titillium Web"/>
                <w:i/>
                <w:iCs/>
                <w:szCs w:val="24"/>
              </w:rPr>
              <w:t>1 Askos a vern. nera molto corrosa, con beccuccio ed ansa ad anello ricurva, int.</w:t>
            </w:r>
          </w:p>
          <w:p w14:paraId="1BBCCA8D" w14:textId="77777777" w:rsidR="00E2458E" w:rsidRPr="007D702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02E">
              <w:rPr>
                <w:rFonts w:ascii="Titillium Web" w:hAnsi="Titillium Web"/>
                <w:i/>
                <w:iCs/>
                <w:szCs w:val="24"/>
              </w:rPr>
              <w:t>1 ciotola a vern. nera int.</w:t>
            </w:r>
          </w:p>
          <w:p w14:paraId="34B334E7" w14:textId="77777777" w:rsidR="00E2458E" w:rsidRPr="007D702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02E">
              <w:rPr>
                <w:rFonts w:ascii="Titillium Web" w:hAnsi="Titillium Web"/>
                <w:i/>
                <w:iCs/>
                <w:szCs w:val="24"/>
              </w:rPr>
              <w:t>1 skyfos a vernice nera, di forma imitante quelli corinzi. In frammenti.</w:t>
            </w:r>
          </w:p>
          <w:p w14:paraId="5A0145CD" w14:textId="77777777" w:rsidR="00E2458E" w:rsidRPr="007D702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02E">
              <w:rPr>
                <w:rFonts w:ascii="Titillium Web" w:hAnsi="Titillium Web"/>
                <w:i/>
                <w:iCs/>
                <w:szCs w:val="24"/>
              </w:rPr>
              <w:t>1 kylix a vern. nera con anse rettangolari, ornata nell’interno da una zona a greca e nel medaglione una figura ammantata</w:t>
            </w:r>
          </w:p>
          <w:p w14:paraId="7DDFB90A" w14:textId="77777777" w:rsidR="00E2458E" w:rsidRPr="007D702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D702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D702E">
              <w:rPr>
                <w:rFonts w:ascii="Titillium Web" w:hAnsi="Titillium Web"/>
                <w:i/>
                <w:iCs/>
                <w:szCs w:val="24"/>
              </w:rPr>
              <w:t xml:space="preserve"> piccole coppe emisferiche su piede campanulato, a vern. nera, int.</w:t>
            </w:r>
          </w:p>
          <w:p w14:paraId="0ACAA03C" w14:textId="77777777" w:rsidR="00E2458E" w:rsidRPr="007D702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02E">
              <w:rPr>
                <w:rFonts w:ascii="Titillium Web" w:hAnsi="Titillium Web"/>
                <w:i/>
                <w:iCs/>
                <w:szCs w:val="24"/>
              </w:rPr>
              <w:lastRenderedPageBreak/>
              <w:t>2 oinochoai a vern. nera con bocca rotonda, ansa a bastoncello, corpo allungato, decorate sul corpo da una zona di bacellature rosse. Int.</w:t>
            </w:r>
          </w:p>
          <w:p w14:paraId="1A71CAFB" w14:textId="77777777" w:rsidR="00E2458E" w:rsidRPr="007D702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02E">
              <w:rPr>
                <w:rFonts w:ascii="Titillium Web" w:hAnsi="Titillium Web"/>
                <w:i/>
                <w:iCs/>
                <w:szCs w:val="24"/>
              </w:rPr>
              <w:t>Si omette lo schizzo perché fotografata</w:t>
            </w:r>
          </w:p>
          <w:p w14:paraId="0BE4E280" w14:textId="70D45BDE" w:rsidR="00E2458E" w:rsidRPr="007D702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02E">
              <w:rPr>
                <w:rFonts w:ascii="Titillium Web" w:hAnsi="Titillium Web"/>
                <w:i/>
                <w:iCs/>
                <w:szCs w:val="24"/>
              </w:rPr>
              <w:t>Scavata e descritta da Collina</w:t>
            </w:r>
          </w:p>
        </w:tc>
      </w:tr>
      <w:tr w:rsidR="0086297F" w:rsidRPr="00F5404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540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4045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540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4045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F5404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540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404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540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404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5404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540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404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540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404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5404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540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404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540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4045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F5404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540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404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6D1F6CE" w14:textId="77777777" w:rsidR="00E2458E" w:rsidRPr="00F54045" w:rsidRDefault="00000000" w:rsidP="007D702E">
            <w:pPr>
              <w:jc w:val="center"/>
              <w:rPr>
                <w:rFonts w:ascii="Titillium Web" w:hAnsi="Titillium Web"/>
                <w:szCs w:val="24"/>
              </w:rPr>
            </w:pPr>
            <w:r w:rsidRPr="007D702E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F54045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72DA3"/>
    <w:rsid w:val="00551AF8"/>
    <w:rsid w:val="005B5AFF"/>
    <w:rsid w:val="006162A4"/>
    <w:rsid w:val="006346F7"/>
    <w:rsid w:val="006D6EFB"/>
    <w:rsid w:val="007145BC"/>
    <w:rsid w:val="007D702E"/>
    <w:rsid w:val="0086297F"/>
    <w:rsid w:val="009E4922"/>
    <w:rsid w:val="00AB321D"/>
    <w:rsid w:val="00B165C4"/>
    <w:rsid w:val="00C21EE0"/>
    <w:rsid w:val="00D900AB"/>
    <w:rsid w:val="00D936E8"/>
    <w:rsid w:val="00E2458E"/>
    <w:rsid w:val="00E24633"/>
    <w:rsid w:val="00F5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2026-05-15T09:41:00Z</dcterms:modified>
</cp:coreProperties>
</file>