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392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B48B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B48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48B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B48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48BB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0B48B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B48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48B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B48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48B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B48B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B48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48B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B48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48B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B48B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B48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48B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B48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48BB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B48B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B48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48B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B48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48BB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0B48B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B48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48B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B48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48B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B48B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B48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48B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B48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48BB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B48B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B48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48B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B48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48BB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0B48B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B48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48B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9B46067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Tomba 392 a umazione</w:t>
            </w:r>
          </w:p>
          <w:p w14:paraId="17E3358C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Ove il dosso C declina verso lev., a m 168 dallo scolo B, e a m 5 a nord del limite S della trincea (entro la trincea) a m 1,25 di profondità poggiava:</w:t>
            </w:r>
          </w:p>
          <w:p w14:paraId="028A0585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1 scheletro orientato da N.O. a S.E.</w:t>
            </w:r>
          </w:p>
          <w:p w14:paraId="040261A3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(sopra lo scheletro) a m 0,45 dal piano di campagna, fra lo strato alluvionale e la sabbia posava un grosso ciottolo fluviale).</w:t>
            </w:r>
          </w:p>
          <w:p w14:paraId="6A686509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A destra e a sin. della testa erano:</w:t>
            </w:r>
          </w:p>
          <w:p w14:paraId="41F8EB4B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2 borchie di bronzo</w:t>
            </w:r>
          </w:p>
          <w:p w14:paraId="05676F6C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a sin. presso la mano era:</w:t>
            </w:r>
          </w:p>
          <w:p w14:paraId="6C2A272C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1 raffo? arnese di bronzo a 9 punte con manico. Se ne rinvenne uno simile nella T. 128. È intero e ben conservato.</w:t>
            </w:r>
          </w:p>
          <w:p w14:paraId="282DB1E1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In un dito della sinistra lo scheletro aveva:</w:t>
            </w:r>
          </w:p>
          <w:p w14:paraId="7C0DD7FB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1 anello d’oro massiccio, liscio e senza alcun segno con un castone a losanga, liscio, l’anello è conservatissimo.</w:t>
            </w:r>
          </w:p>
          <w:p w14:paraId="3A23B0D2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nella destra aveva:</w:t>
            </w:r>
          </w:p>
          <w:p w14:paraId="06432CDA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1 frammento informe di bronzo (aes-rude)</w:t>
            </w:r>
          </w:p>
          <w:p w14:paraId="5A1C6263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e lì presso:</w:t>
            </w:r>
          </w:p>
          <w:p w14:paraId="0DF75CD7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1 grande fibula d’argento, tipo Certosa, mancante dell’ago</w:t>
            </w:r>
          </w:p>
          <w:p w14:paraId="65B154A8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a destra presso la testa:</w:t>
            </w:r>
          </w:p>
          <w:p w14:paraId="5F09A5D8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1 balsamario, alabastrom, in frammenti</w:t>
            </w:r>
          </w:p>
          <w:p w14:paraId="102C3021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 xml:space="preserve">1 kelebe, rovesciata fin sul capo e in frammenti; la kelebe è figurata (a f. rosse) di disegno strapazzato ma non se ne vede </w:t>
            </w:r>
            <w:r w:rsidRPr="000B48BB">
              <w:rPr>
                <w:rFonts w:ascii="Titillium Web" w:hAnsi="Titillium Web"/>
                <w:i/>
                <w:iCs/>
                <w:szCs w:val="24"/>
              </w:rPr>
              <w:lastRenderedPageBreak/>
              <w:t>la composizione del disegno perché coperto da concrezioni calcare.</w:t>
            </w:r>
          </w:p>
          <w:p w14:paraId="0A3F219B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presso il fianco destro aveva:</w:t>
            </w:r>
          </w:p>
          <w:p w14:paraId="32F8F2F4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2 oinochoai a vern. nera uno grande intero e l’altro piccolo in frammenti.</w:t>
            </w:r>
          </w:p>
          <w:p w14:paraId="138D4499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1 piccolo skyfos in frammenti, a vern. nera e traccie di pitture presso l’orlo (foglie di alloro)</w:t>
            </w:r>
          </w:p>
          <w:p w14:paraId="2D8D5FC6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1 lucerninina piatta e tonda, con ansa orizzontale e due figure animali, una chimera, testa di donna e corpo d’uccello, e un capriolo ?</w:t>
            </w:r>
          </w:p>
          <w:p w14:paraId="239FFFA1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2 piatti ad alto piede, a vern. nera, con giro di foglie all’orlo (leggermente frammentati all’orlo), uno dei piattelli nel medaglione ha dipinto un quadrifoglio.</w:t>
            </w:r>
          </w:p>
          <w:p w14:paraId="4C1E8F04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2 grandi tazze ad alto piede, a vern. nera, ma frammentata</w:t>
            </w:r>
          </w:p>
          <w:p w14:paraId="4B6169E3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1 scodella a v.n. grossa parete [...]</w:t>
            </w:r>
          </w:p>
          <w:p w14:paraId="732816B5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1 piatto reggi-vaso, a vern. nera, intero</w:t>
            </w:r>
          </w:p>
          <w:p w14:paraId="63FC1783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1 kylix a vern. nera in frammenti; ha nel medaglione delle figure che non si possono vedere perché piene di concrezioni.</w:t>
            </w:r>
          </w:p>
          <w:p w14:paraId="591EDCDF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4 scodelle a vern. nera a piede alto e 2 frammenti</w:t>
            </w:r>
          </w:p>
          <w:p w14:paraId="100C4084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1 piccola scodella apoda, a vern. n. intera, con sul fondello disegnata un’anfora pontuta</w:t>
            </w:r>
          </w:p>
          <w:p w14:paraId="4113B1D7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un altra [...], frammentata, con ruota [...]</w:t>
            </w:r>
          </w:p>
          <w:p w14:paraId="2B9A4D30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4 piccole scodelline a vern. nera con piede alto, intere.</w:t>
            </w:r>
          </w:p>
          <w:p w14:paraId="598FFA3C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più basso sempre sul fianco d:</w:t>
            </w:r>
          </w:p>
          <w:p w14:paraId="037FBACC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1 strigile di bronzo, talmente corroso, che non ne restano che dei piccoli frammenti</w:t>
            </w:r>
          </w:p>
          <w:p w14:paraId="562DE645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1 manico di bronzo di cistarella</w:t>
            </w:r>
          </w:p>
          <w:p w14:paraId="39E7CDD1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2 anelli a nastro di bronzo, frammentati e corrosi (frammenti di mobili?)</w:t>
            </w:r>
          </w:p>
          <w:p w14:paraId="0CCFA238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1 dado di avorio rettangolare</w:t>
            </w:r>
          </w:p>
          <w:p w14:paraId="148F0946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2 ciottoli colorati</w:t>
            </w:r>
          </w:p>
          <w:p w14:paraId="4E638E7B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più basso era:</w:t>
            </w:r>
          </w:p>
          <w:p w14:paraId="5C5DEC88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1 bellissimo rython figurato, rappresentante una testa di cavallo, con figure che girano attorno al collo. È leggermente frammentato presso l’orlo</w:t>
            </w:r>
          </w:p>
          <w:p w14:paraId="1A48142C" w14:textId="77777777" w:rsidR="008E29C7" w:rsidRPr="000B48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48BB">
              <w:rPr>
                <w:rFonts w:ascii="Titillium Web" w:hAnsi="Titillium Web"/>
                <w:i/>
                <w:iCs/>
                <w:szCs w:val="24"/>
              </w:rPr>
              <w:t>(causa l’acqua che sorgeva dal terreno, non è stato possibile eseguire fotografie. Il materiale fu pescato. Assisteva alle esplorazioni il R. Pretore di Comacchio (Di Natale)</w:t>
            </w:r>
          </w:p>
        </w:tc>
      </w:tr>
      <w:tr w:rsidR="0086297F" w:rsidRPr="000B48B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B48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48BB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58C5A61E" w:rsidR="0086297F" w:rsidRPr="000B48BB" w:rsidRDefault="003F3915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3915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0B48B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B48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48B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B48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48BB">
              <w:rPr>
                <w:rFonts w:ascii="Titillium Web" w:hAnsi="Titillium Web"/>
                <w:szCs w:val="24"/>
              </w:rPr>
              <w:t>Maschile ?</w:t>
            </w:r>
          </w:p>
        </w:tc>
      </w:tr>
      <w:tr w:rsidR="0086297F" w:rsidRPr="000B48B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B48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48B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B48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48B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B48B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B48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48B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B48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48BB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0B48B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B48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48B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A3A8BA3" w14:textId="77777777" w:rsidR="008E29C7" w:rsidRPr="000B48BB" w:rsidRDefault="00000000" w:rsidP="000B48BB">
            <w:pPr>
              <w:jc w:val="center"/>
              <w:rPr>
                <w:rFonts w:ascii="Titillium Web" w:hAnsi="Titillium Web"/>
                <w:szCs w:val="24"/>
              </w:rPr>
            </w:pPr>
            <w:r w:rsidRPr="000B48BB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0B48BB">
              <w:rPr>
                <w:rFonts w:ascii="Titillium Web" w:eastAsia="Titillium" w:hAnsi="Titillium Web" w:cs="Titillium"/>
                <w:szCs w:val="24"/>
              </w:rPr>
              <w:t xml:space="preserve"> 1927, pp. 178-179; </w:t>
            </w:r>
            <w:r w:rsidRPr="000B48BB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0B48BB">
              <w:rPr>
                <w:rFonts w:ascii="Titillium Web" w:eastAsia="Titillium" w:hAnsi="Titillium Web" w:cs="Titillium"/>
                <w:szCs w:val="24"/>
              </w:rPr>
              <w:t xml:space="preserve"> 1960, pp. 194-197; </w:t>
            </w:r>
            <w:r w:rsidRPr="000B48BB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0B48BB">
              <w:rPr>
                <w:rFonts w:ascii="Titillium Web" w:eastAsia="Titillium" w:hAnsi="Titillium Web" w:cs="Titillium"/>
                <w:szCs w:val="24"/>
              </w:rPr>
              <w:t xml:space="preserve"> 1983, p. 78; </w:t>
            </w:r>
            <w:r w:rsidRPr="000B48BB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0B48BB">
              <w:rPr>
                <w:rFonts w:ascii="Titillium Web" w:eastAsia="Titillium" w:hAnsi="Titillium Web" w:cs="Titillium"/>
                <w:szCs w:val="24"/>
              </w:rPr>
              <w:t xml:space="preserve"> 1993, pp. 41 - 42; </w:t>
            </w:r>
            <w:r w:rsidRPr="000B48BB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0B48BB">
              <w:rPr>
                <w:rFonts w:ascii="Titillium Web" w:eastAsia="Titillium" w:hAnsi="Titillium Web" w:cs="Titillium"/>
                <w:szCs w:val="24"/>
              </w:rPr>
              <w:t xml:space="preserve"> 2001, pp. 124-125, n. 310; </w:t>
            </w:r>
            <w:r w:rsidRPr="000B48BB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0B48BB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B48BB"/>
    <w:rsid w:val="000D72F4"/>
    <w:rsid w:val="001C17CC"/>
    <w:rsid w:val="002977D7"/>
    <w:rsid w:val="003F3915"/>
    <w:rsid w:val="00472AF4"/>
    <w:rsid w:val="004F1D64"/>
    <w:rsid w:val="00551AF8"/>
    <w:rsid w:val="005B5AFF"/>
    <w:rsid w:val="006162A4"/>
    <w:rsid w:val="006346F7"/>
    <w:rsid w:val="006D6EFB"/>
    <w:rsid w:val="007145BC"/>
    <w:rsid w:val="0086297F"/>
    <w:rsid w:val="008E29C7"/>
    <w:rsid w:val="009E4922"/>
    <w:rsid w:val="00A5227B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2026-05-15T10:51:00Z</dcterms:modified>
</cp:coreProperties>
</file>