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02C8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E02C8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02C8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02C8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02C8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0,88 m</w:t>
            </w:r>
          </w:p>
        </w:tc>
      </w:tr>
      <w:tr w:rsidR="0086297F" w:rsidRPr="00E02C8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02C8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2C8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2C8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87695EB" w14:textId="77777777" w:rsidR="00A66F2C" w:rsidRPr="00E02C87" w:rsidRDefault="006B42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2C87">
              <w:rPr>
                <w:rFonts w:ascii="Titillium Web" w:hAnsi="Titillium Web"/>
                <w:i/>
                <w:iCs/>
                <w:szCs w:val="24"/>
              </w:rPr>
              <w:t>Tomba 397 a cremazione</w:t>
            </w:r>
          </w:p>
          <w:p w14:paraId="3B2A07E9" w14:textId="03FEDE6E" w:rsidR="00A66F2C" w:rsidRPr="00E02C87" w:rsidRDefault="006B42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2C87">
              <w:rPr>
                <w:rFonts w:ascii="Titillium Web" w:hAnsi="Titillium Web"/>
                <w:i/>
                <w:iCs/>
                <w:szCs w:val="24"/>
              </w:rPr>
              <w:t>A m 19,50 dallo scolo B, a m 15 dal limite Nord (a ponente della precedente), a m 0,88 di</w:t>
            </w:r>
            <w:r w:rsidR="00E02C87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spellStart"/>
            <w:r w:rsidRPr="00E02C87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E02C87">
              <w:rPr>
                <w:rFonts w:ascii="Titillium Web" w:hAnsi="Titillium Web"/>
                <w:i/>
                <w:iCs/>
                <w:szCs w:val="24"/>
              </w:rPr>
              <w:t xml:space="preserve"> nella sabbia poggia:</w:t>
            </w:r>
          </w:p>
          <w:p w14:paraId="567E3DA6" w14:textId="77777777" w:rsidR="00A66F2C" w:rsidRPr="00E02C87" w:rsidRDefault="006B42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2C87">
              <w:rPr>
                <w:rFonts w:ascii="Titillium Web" w:hAnsi="Titillium Web"/>
                <w:i/>
                <w:iCs/>
                <w:szCs w:val="24"/>
              </w:rPr>
              <w:t>1 fondo di dolietto non raccolto (frammento) coperto da:</w:t>
            </w:r>
          </w:p>
          <w:p w14:paraId="440FF880" w14:textId="77777777" w:rsidR="00A66F2C" w:rsidRPr="00E02C87" w:rsidRDefault="006B42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2C87">
              <w:rPr>
                <w:rFonts w:ascii="Titillium Web" w:hAnsi="Titillium Web"/>
                <w:i/>
                <w:iCs/>
                <w:szCs w:val="24"/>
              </w:rPr>
              <w:t>1 ciotola di argilla color cenere, frammentata nell’orlo, la quale copre poche ossicine combuste.</w:t>
            </w:r>
          </w:p>
          <w:p w14:paraId="33BD0F42" w14:textId="77777777" w:rsidR="00A66F2C" w:rsidRPr="00E02C87" w:rsidRDefault="006B42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2C87">
              <w:rPr>
                <w:rFonts w:ascii="Titillium Web" w:hAnsi="Titillium Web"/>
                <w:i/>
                <w:iCs/>
                <w:szCs w:val="24"/>
              </w:rPr>
              <w:t>Null’altro -</w:t>
            </w:r>
          </w:p>
          <w:p w14:paraId="76FF18C3" w14:textId="77777777" w:rsidR="00A66F2C" w:rsidRPr="00E02C87" w:rsidRDefault="006B42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2C87">
              <w:rPr>
                <w:rFonts w:ascii="Titillium Web" w:hAnsi="Titillium Web"/>
                <w:i/>
                <w:iCs/>
                <w:szCs w:val="24"/>
              </w:rPr>
              <w:t>(raccolto la ciotola e 102 frammenti del fondo di dolietto marcito, di argilla cenerognola friabilissima</w:t>
            </w:r>
          </w:p>
          <w:p w14:paraId="3365DD1D" w14:textId="77777777" w:rsidR="00A66F2C" w:rsidRPr="00E02C87" w:rsidRDefault="006B42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2C87">
              <w:rPr>
                <w:rFonts w:ascii="Titillium Web" w:hAnsi="Titillium Web"/>
                <w:i/>
                <w:iCs/>
                <w:szCs w:val="24"/>
              </w:rPr>
              <w:t>(Fotografia)</w:t>
            </w:r>
          </w:p>
        </w:tc>
      </w:tr>
      <w:tr w:rsidR="0086297F" w:rsidRPr="00E02C8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02C8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2C8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2C8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0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2C8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0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2C8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E06724" w14:textId="77777777" w:rsidR="00A66F2C" w:rsidRPr="00E02C87" w:rsidRDefault="006B4206" w:rsidP="00E02C87">
            <w:pPr>
              <w:jc w:val="center"/>
              <w:rPr>
                <w:rFonts w:ascii="Titillium Web" w:hAnsi="Titillium Web"/>
                <w:szCs w:val="24"/>
              </w:rPr>
            </w:pPr>
            <w:r w:rsidRPr="00E02C8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02C8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4E5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66F2C"/>
    <w:rsid w:val="00AB321D"/>
    <w:rsid w:val="00B165C4"/>
    <w:rsid w:val="00C21EE0"/>
    <w:rsid w:val="00D900AB"/>
    <w:rsid w:val="00D936E8"/>
    <w:rsid w:val="00E02C87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2026-05-15T09:01:00Z</dcterms:modified>
</cp:coreProperties>
</file>