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C228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2C228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C228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C228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2C228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2C228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C228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C228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2C228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935F1F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Tomba 417 a umazione (sconvolta)</w:t>
            </w:r>
          </w:p>
          <w:p w14:paraId="25B51296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A m 175 dallo scolo B, a m 10,50 dal limite Sud della trincea, e a m 1,25 di prof.tà, nella sabbia, si rinviene una tomba a umazione chiusa entro una cassa di travi. La tomba è stata violata poiché tutto lo scheletro è scomposto e così pure i fittili. In questa parte di declivio del dosso la parte superiore di terreno che poggia sulle tombe non fu violata nei tempi moderni poiché gli strati argillosi e marnosi della palude, sono a posto.</w:t>
            </w:r>
          </w:p>
          <w:p w14:paraId="2E96D4BE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Qui lo strato paludoso scende a m 0,90, ove comincia la sabbia pura. Si vede che in antico fu violata la tomba poiché a fior di sabbia si rinvenne un grosso ciottolo che si incuneava nello strato palustre, il quale strato, come ho già detto era intatto.</w:t>
            </w:r>
          </w:p>
          <w:p w14:paraId="6B6C451A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Gli oggetti della tomba furono spostati e così pure lo scheletro e in parte ciotole e vasi furono messi sopra lo scheletro (la lekane quando fu tolta dalla terra, aveva attaccato un pezzo di scapola o clavicola). Benché spostato, lo scheletro dimostra che l’orientamento primo fu N.O. con la testa e i piedi a S.E. (orientamento che conservano i travetti stretti e leggeri)</w:t>
            </w:r>
          </w:p>
          <w:p w14:paraId="33A3EC9C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Sopra la testa era:</w:t>
            </w:r>
          </w:p>
          <w:p w14:paraId="32B8E162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 xml:space="preserve">1 statuina in terracotta rappresentante una figurina femminile, con aureola e cornice di capelli. Tiene il braccio d. piegato sul petto e l’altro si perde lungo il fianco sinistro, è un po’ accurata nel viso ed è leggermente frammentata alla base (alta 0,215). </w:t>
            </w:r>
            <w:r w:rsidRPr="002C2283">
              <w:rPr>
                <w:rFonts w:ascii="Titillium Web" w:hAnsi="Titillium Web"/>
                <w:i/>
                <w:iCs/>
                <w:szCs w:val="24"/>
              </w:rPr>
              <w:lastRenderedPageBreak/>
              <w:t>Il restante della figura è strapazzato. Non sembra ottenuta con lo stampo.</w:t>
            </w:r>
          </w:p>
          <w:p w14:paraId="79AB35BA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2 altre simili si rinvennero ai piedi dello scheletro: una è di argilla rossiccia e ben cotta come la prima, è di figura femminile, sembra anche questa avere un’aureola o diadema (?) ma è di lavoro scadentissimo e meschino, è intera e deve essere lavorata a stecca senza stampo (alta 0,17).</w:t>
            </w:r>
          </w:p>
          <w:p w14:paraId="38392B90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L’altra è di argilla cenerognola - giallastra, marcita, è in frammenti. Ha il tronco scoperto e nudo come Apollo, ha la testina lavorata a stecca ed è discreta.</w:t>
            </w:r>
          </w:p>
          <w:p w14:paraId="04490B0F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1 Lekane di argilla giallognola, in frammenti, era sopra la spalla sinistra dello scheletro, col coperchio in frammenti; con palmette dipinte in nero e qualche pennellata o segno presso l’orlo.</w:t>
            </w:r>
          </w:p>
          <w:p w14:paraId="0139E677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2 Oinocoi a forma di fiasca a vern. nera scadente, con bocca semicircolare e interi, erano: l’uno presso la testa dello scheletro, l’altro presso i piedi a sin.</w:t>
            </w:r>
          </w:p>
          <w:p w14:paraId="254B168F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1 Skyfos a vern. nera scadente, di piede stretto, leggermente frammentato presso l’orlo, era a d. del cranio presso la spalla.</w:t>
            </w:r>
          </w:p>
          <w:p w14:paraId="4CAD2FAF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1 grande piatto a ven. n. scadente, di lavoro tozzo, intero, era sopra il petto dello scheletro, così pure:</w:t>
            </w:r>
          </w:p>
          <w:p w14:paraId="2B0B39B5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1 vasetto di forma sferoidale, senza anse, a vern. nera, scadente, intero</w:t>
            </w:r>
          </w:p>
          <w:p w14:paraId="68B1B0EA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1 skyfos a vern. nera scadente, in frammenti, era presso il braccio sinistro dello scheletro</w:t>
            </w:r>
          </w:p>
          <w:p w14:paraId="03DCEAE3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1 altro grande piatto uguale al precedente era presso i piedi a sen.</w:t>
            </w:r>
          </w:p>
          <w:p w14:paraId="4D2BACD4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7 piattelli con pieduccio, a vern. nera scadente, erano disseminati sullo scheletro (due di essi hanno graffito, nel rovescio, delle lettere: [ndr. presente disegno delle lettere]</w:t>
            </w:r>
          </w:p>
          <w:p w14:paraId="1F921ADB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nello stesso [ndr. presente disegno delle lettere]</w:t>
            </w:r>
          </w:p>
          <w:p w14:paraId="431D153B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altro: [ndr. presente disegno delle lettere]</w:t>
            </w:r>
          </w:p>
          <w:p w14:paraId="4DC451D3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1 Cannello cilindrico di osso, framm.to si rinviene a sin. dello scheletro presso la mano.</w:t>
            </w:r>
          </w:p>
          <w:p w14:paraId="7F83D9E0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A m 1 circa, a lev. di questa tomba, si rinvenne alla stessa profondità:</w:t>
            </w:r>
          </w:p>
          <w:p w14:paraId="004A587F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1 oinocoe a forma di fiasca con bocca trilobata, intero, di argilla rossiccia con figura di testone e volute.</w:t>
            </w:r>
          </w:p>
          <w:p w14:paraId="3F31A5D3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lastRenderedPageBreak/>
              <w:t>1 fondello di tazzetta a vern. nera scadente con graffite le seguenti lettere: [ndr. presente disegno delle lettere]</w:t>
            </w:r>
          </w:p>
          <w:p w14:paraId="6EB37780" w14:textId="77777777" w:rsidR="003C44FA" w:rsidRPr="002C228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C2283">
              <w:rPr>
                <w:rFonts w:ascii="Titillium Web" w:hAnsi="Titillium Web"/>
                <w:i/>
                <w:iCs/>
                <w:szCs w:val="24"/>
              </w:rPr>
              <w:t>[ndr. nota a margine non comprensibile]</w:t>
            </w:r>
          </w:p>
        </w:tc>
      </w:tr>
      <w:tr w:rsidR="0086297F" w:rsidRPr="002C228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673BCA2" w:rsidR="0086297F" w:rsidRPr="002C2283" w:rsidRDefault="0008055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055F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2C228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2C228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C228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C22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C2283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2C228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C22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FC6EA5" w14:textId="234A110B" w:rsidR="003C44FA" w:rsidRPr="002C2283" w:rsidRDefault="00000000" w:rsidP="002C2283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C2283">
              <w:rPr>
                <w:rFonts w:ascii="Titillium Web" w:eastAsia="Titillium" w:hAnsi="Titillium Web" w:cs="Titillium"/>
                <w:smallCaps/>
                <w:szCs w:val="24"/>
              </w:rPr>
              <w:t>Pozzi 2011; Timossi 2019</w:t>
            </w:r>
            <w:r w:rsidR="00583008">
              <w:rPr>
                <w:rFonts w:ascii="Titillium Web" w:eastAsia="Titillium" w:hAnsi="Titillium Web" w:cs="Titillium"/>
                <w:smallCaps/>
                <w:szCs w:val="24"/>
              </w:rPr>
              <w:t xml:space="preserve">; Serra 2025, </w:t>
            </w:r>
            <w:r w:rsidR="00583008" w:rsidRPr="00583008">
              <w:rPr>
                <w:rFonts w:ascii="Titillium Web" w:eastAsia="Titillium" w:hAnsi="Titillium Web" w:cs="Titillium"/>
                <w:szCs w:val="24"/>
              </w:rPr>
              <w:t>p.</w:t>
            </w:r>
            <w:r w:rsidR="00583008">
              <w:rPr>
                <w:rFonts w:ascii="Titillium Web" w:eastAsia="Titillium" w:hAnsi="Titillium Web" w:cs="Titillium"/>
                <w:smallCaps/>
                <w:szCs w:val="24"/>
              </w:rPr>
              <w:t xml:space="preserve"> 236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055F"/>
    <w:rsid w:val="000D72F4"/>
    <w:rsid w:val="001C17CC"/>
    <w:rsid w:val="002977D7"/>
    <w:rsid w:val="002C2283"/>
    <w:rsid w:val="003C44FA"/>
    <w:rsid w:val="00472AF4"/>
    <w:rsid w:val="00551AF8"/>
    <w:rsid w:val="00583008"/>
    <w:rsid w:val="005B5AFF"/>
    <w:rsid w:val="006162A4"/>
    <w:rsid w:val="006346F7"/>
    <w:rsid w:val="006D6EFB"/>
    <w:rsid w:val="007145BC"/>
    <w:rsid w:val="0086297F"/>
    <w:rsid w:val="008D45A5"/>
    <w:rsid w:val="009E4922"/>
    <w:rsid w:val="00AB321D"/>
    <w:rsid w:val="00B165C4"/>
    <w:rsid w:val="00C21EE0"/>
    <w:rsid w:val="00D900AB"/>
    <w:rsid w:val="00D936E8"/>
    <w:rsid w:val="00E24633"/>
    <w:rsid w:val="00F9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2026-05-15T10:49:00Z</dcterms:modified>
</cp:coreProperties>
</file>