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5315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C5315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5315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5315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5315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C5315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5315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5315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5315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6142D8E" w14:textId="77777777" w:rsidR="00C16426" w:rsidRPr="00C5315D" w:rsidRDefault="00BA67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315D">
              <w:rPr>
                <w:rFonts w:ascii="Titillium Web" w:hAnsi="Titillium Web"/>
                <w:i/>
                <w:iCs/>
                <w:szCs w:val="24"/>
              </w:rPr>
              <w:t>T. 429 a cremazione</w:t>
            </w:r>
          </w:p>
          <w:p w14:paraId="0F248BE3" w14:textId="77777777" w:rsidR="00C16426" w:rsidRPr="00C5315D" w:rsidRDefault="00BA67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315D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08173B24" w14:textId="77777777" w:rsidR="00C16426" w:rsidRPr="00C5315D" w:rsidRDefault="00BA67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315D">
              <w:rPr>
                <w:rFonts w:ascii="Titillium Web" w:hAnsi="Titillium Web"/>
                <w:i/>
                <w:iCs/>
                <w:szCs w:val="24"/>
              </w:rPr>
              <w:t>A m 44,90 dallo scolo B, a m 3,30 a nord della linea del vecchio scavo (vedi piantina del giugno-luglio 1925) e a m 1,05 di prof.tà poggiava:</w:t>
            </w:r>
          </w:p>
          <w:p w14:paraId="7E4485FA" w14:textId="77777777" w:rsidR="00C16426" w:rsidRPr="00C5315D" w:rsidRDefault="00BA67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315D">
              <w:rPr>
                <w:rFonts w:ascii="Titillium Web" w:hAnsi="Titillium Web"/>
                <w:i/>
                <w:iCs/>
                <w:szCs w:val="24"/>
              </w:rPr>
              <w:t>1 dolietto di argilla rossiccia, di forma sferoidale con due anse laterali nello sviluppo del</w:t>
            </w:r>
          </w:p>
          <w:p w14:paraId="25D4C6FA" w14:textId="77777777" w:rsidR="00C16426" w:rsidRPr="00C5315D" w:rsidRDefault="00BA67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315D">
              <w:rPr>
                <w:rFonts w:ascii="Titillium Web" w:hAnsi="Titillium Web"/>
                <w:i/>
                <w:iCs/>
                <w:szCs w:val="24"/>
              </w:rPr>
              <w:t>ventre, era completamente schiacciato e dentro conteneva poche ossa combuste.</w:t>
            </w:r>
          </w:p>
          <w:p w14:paraId="6EE221BC" w14:textId="77777777" w:rsidR="00C16426" w:rsidRPr="00C5315D" w:rsidRDefault="00BA67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315D">
              <w:rPr>
                <w:rFonts w:ascii="Titillium Web" w:hAnsi="Titillium Web"/>
                <w:i/>
                <w:iCs/>
                <w:szCs w:val="24"/>
              </w:rPr>
              <w:t>Non si raccolse –</w:t>
            </w:r>
          </w:p>
          <w:p w14:paraId="74351CFC" w14:textId="77777777" w:rsidR="00C16426" w:rsidRPr="00C5315D" w:rsidRDefault="00BA67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315D">
              <w:rPr>
                <w:rFonts w:ascii="Titillium Web" w:hAnsi="Titillium Web"/>
                <w:i/>
                <w:iCs/>
                <w:szCs w:val="24"/>
              </w:rPr>
              <w:t>Vicino a questa tomba fra il terreno sconvolto si rinvennero diversi frammenti di grane cratere attico a colonnette e a fig. rosse di bel disegno. Un frammento figurato ha presso una testo di gnomo barbato, le lettere [ndr. presente disegno delle lettere]</w:t>
            </w:r>
          </w:p>
        </w:tc>
      </w:tr>
      <w:tr w:rsidR="0086297F" w:rsidRPr="00C5315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5315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315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315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531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31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315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531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315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A5DAC5" w14:textId="77777777" w:rsidR="00C16426" w:rsidRPr="00C5315D" w:rsidRDefault="00BA6781" w:rsidP="007673D8">
            <w:pPr>
              <w:jc w:val="center"/>
              <w:rPr>
                <w:rFonts w:ascii="Titillium Web" w:hAnsi="Titillium Web"/>
                <w:szCs w:val="24"/>
              </w:rPr>
            </w:pPr>
            <w:r w:rsidRPr="007673D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5315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38CE"/>
    <w:rsid w:val="002977D7"/>
    <w:rsid w:val="00472AF4"/>
    <w:rsid w:val="00551AF8"/>
    <w:rsid w:val="005B5AFF"/>
    <w:rsid w:val="006162A4"/>
    <w:rsid w:val="006346F7"/>
    <w:rsid w:val="006D6EFB"/>
    <w:rsid w:val="007145BC"/>
    <w:rsid w:val="007673D8"/>
    <w:rsid w:val="0086297F"/>
    <w:rsid w:val="009E4922"/>
    <w:rsid w:val="00AB321D"/>
    <w:rsid w:val="00B165C4"/>
    <w:rsid w:val="00C16426"/>
    <w:rsid w:val="00C21EE0"/>
    <w:rsid w:val="00C5315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2026-05-15T08:31:00Z</dcterms:modified>
</cp:coreProperties>
</file>