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43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004DC2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004DC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DC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004DC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04DC2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004DC2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004DC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DC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004DC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04DC2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004DC2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004DC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DC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004DC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04DC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004DC2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004DC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DC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004DC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04DC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004DC2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004DC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DC2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004DC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04DC2">
              <w:rPr>
                <w:rFonts w:ascii="Titillium Web" w:hAnsi="Titillium Web"/>
                <w:szCs w:val="24"/>
              </w:rPr>
              <w:t>0,30 m</w:t>
            </w:r>
          </w:p>
        </w:tc>
      </w:tr>
      <w:tr w:rsidR="001B5504" w:rsidRPr="00004DC2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004DC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DC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004DC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04DC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004DC2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004DC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DC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43626342" w:rsidR="001B5504" w:rsidRPr="00004DC2" w:rsidRDefault="00E63D85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04DC2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004DC2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004DC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DC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3086AD40" w:rsidR="001B5504" w:rsidRPr="00004DC2" w:rsidRDefault="00E63D85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04DC2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004DC2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004DC2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DC2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61B0834F" w:rsidR="001B5504" w:rsidRPr="00004DC2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004DC2">
              <w:rPr>
                <w:rFonts w:ascii="Titillium Web" w:hAnsi="Titillium Web"/>
                <w:i/>
                <w:iCs/>
                <w:szCs w:val="24"/>
              </w:rPr>
              <w:t>Tomba 43 a cremazione e saccheggiata –</w:t>
            </w:r>
            <w:r w:rsidRPr="00004DC2">
              <w:rPr>
                <w:rFonts w:ascii="Titillium Web" w:hAnsi="Titillium Web"/>
                <w:i/>
                <w:iCs/>
                <w:szCs w:val="24"/>
              </w:rPr>
              <w:br/>
              <w:t>A m. 2,00 circa a sud della tomba 41 si rinviene alla profondità di m. 0,30, l’avanzo di</w:t>
            </w:r>
            <w:r w:rsidRPr="00004DC2">
              <w:rPr>
                <w:rFonts w:ascii="Titillium Web" w:hAnsi="Titillium Web"/>
                <w:i/>
                <w:iCs/>
                <w:szCs w:val="24"/>
              </w:rPr>
              <w:br/>
              <w:t>1 dolio, grezzo, liscio e d’impasto grossolano e scuro, il quale è marcito.</w:t>
            </w:r>
            <w:r w:rsidRPr="00004DC2">
              <w:rPr>
                <w:rFonts w:ascii="Titillium Web" w:hAnsi="Titillium Web"/>
                <w:i/>
                <w:iCs/>
                <w:szCs w:val="24"/>
              </w:rPr>
              <w:br/>
              <w:t>Entro al dolio erano le ossa combuste</w:t>
            </w:r>
            <w:r w:rsidRPr="00004DC2">
              <w:rPr>
                <w:rFonts w:ascii="Titillium Web" w:hAnsi="Titillium Web"/>
                <w:i/>
                <w:iCs/>
                <w:szCs w:val="24"/>
              </w:rPr>
              <w:br/>
              <w:t>Non conteneva alcun oggetto</w:t>
            </w:r>
            <w:r w:rsidRPr="00004DC2">
              <w:rPr>
                <w:rFonts w:ascii="Titillium Web" w:hAnsi="Titillium Web"/>
                <w:i/>
                <w:iCs/>
                <w:szCs w:val="24"/>
              </w:rPr>
              <w:br/>
              <w:t>Nulla raccolto –</w:t>
            </w:r>
            <w:r w:rsidRPr="00004DC2">
              <w:rPr>
                <w:rFonts w:ascii="Titillium Web" w:hAnsi="Titillium Web"/>
                <w:i/>
                <w:iCs/>
                <w:szCs w:val="24"/>
              </w:rPr>
              <w:br/>
              <w:t>Al di sopra di questa tomba sono sparsi o affondati nel terreno stesso una quantità enorme di frammenti di embrici romani – raccolto uno.</w:t>
            </w:r>
          </w:p>
        </w:tc>
      </w:tr>
      <w:tr w:rsidR="001B5504" w:rsidRPr="00004DC2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004DC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DC2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4B25C031" w14:textId="77777777" w:rsidR="001B5504" w:rsidRPr="00004DC2" w:rsidRDefault="008F0D01" w:rsidP="008F0D01">
            <w:pPr>
              <w:jc w:val="center"/>
              <w:rPr>
                <w:rFonts w:ascii="Titillium Web" w:hAnsi="Titillium Web"/>
                <w:szCs w:val="24"/>
              </w:rPr>
            </w:pPr>
            <w:r w:rsidRPr="00004DC2">
              <w:rPr>
                <w:rFonts w:ascii="Titillium Web" w:hAnsi="Titillium Web"/>
                <w:szCs w:val="24"/>
              </w:rPr>
              <w:t>Al momento dello scavo furono riconosciute tracce di una precedentemente saccheggio. Nonostante ciò, i resti del defunto erano ancora conservati all’interno del cinerario, che non fu raccolto per il pessimo stato di conservazione (n. 1*)</w:t>
            </w:r>
          </w:p>
          <w:p w14:paraId="5EE32F9C" w14:textId="535852E6" w:rsidR="008F0D01" w:rsidRPr="00004DC2" w:rsidRDefault="008F0D01" w:rsidP="008F0D01">
            <w:pPr>
              <w:jc w:val="center"/>
              <w:rPr>
                <w:rFonts w:ascii="Titillium Web" w:hAnsi="Titillium Web"/>
                <w:i/>
                <w:iCs/>
                <w:szCs w:val="24"/>
              </w:rPr>
            </w:pPr>
            <w:r w:rsidRPr="00004DC2">
              <w:rPr>
                <w:rFonts w:ascii="Titillium Web" w:hAnsi="Titillium Web"/>
                <w:szCs w:val="24"/>
              </w:rPr>
              <w:t>1*. Dolio di produzione locale (ceramica grezza)</w:t>
            </w:r>
          </w:p>
        </w:tc>
      </w:tr>
      <w:tr w:rsidR="001B5504" w:rsidRPr="00004DC2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004DC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DC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7CEBFD65" w:rsidR="001B5504" w:rsidRPr="00004DC2" w:rsidRDefault="00004DC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04DC2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1B5504" w:rsidRPr="00004DC2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004DC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DC2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0464F81E" w:rsidR="001B5504" w:rsidRPr="00004DC2" w:rsidRDefault="00004DC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04DC2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004DC2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004DC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DC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004DC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04DC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04DC2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004DC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DC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004DC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04DC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04DC2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004DC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DC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004DC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04DC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04DC2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004DC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DC2">
              <w:rPr>
                <w:rFonts w:ascii="Titillium Web" w:hAnsi="Titillium Web"/>
                <w:smallCaps/>
                <w:szCs w:val="24"/>
              </w:rPr>
              <w:lastRenderedPageBreak/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004DC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04DC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04DC2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004DC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DC2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418850C0" w:rsidR="001B5504" w:rsidRPr="00004DC2" w:rsidRDefault="000A74A9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004DC2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004DC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DC2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004DC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04DC2"/>
    <w:rsid w:val="00014214"/>
    <w:rsid w:val="000A74A9"/>
    <w:rsid w:val="000D72F4"/>
    <w:rsid w:val="001230C8"/>
    <w:rsid w:val="001B5504"/>
    <w:rsid w:val="001F2833"/>
    <w:rsid w:val="0029024B"/>
    <w:rsid w:val="002977D7"/>
    <w:rsid w:val="002F1500"/>
    <w:rsid w:val="00472AF4"/>
    <w:rsid w:val="004D5615"/>
    <w:rsid w:val="005B5AFF"/>
    <w:rsid w:val="0068458A"/>
    <w:rsid w:val="00710B38"/>
    <w:rsid w:val="007145BC"/>
    <w:rsid w:val="007D54CD"/>
    <w:rsid w:val="008F0D01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E6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14</cp:revision>
  <dcterms:created xsi:type="dcterms:W3CDTF">2026-04-28T14:33:00Z</dcterms:created>
  <dcterms:modified xsi:type="dcterms:W3CDTF">2026-05-18T08:24:00Z</dcterms:modified>
</cp:coreProperties>
</file>