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686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F686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F686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F686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F686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0,87 m</w:t>
            </w:r>
          </w:p>
        </w:tc>
      </w:tr>
      <w:tr w:rsidR="0086297F" w:rsidRPr="005F686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686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686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686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C1AE9A" w14:textId="77777777" w:rsidR="009C474C" w:rsidRPr="005F686A" w:rsidRDefault="005609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86A">
              <w:rPr>
                <w:rFonts w:ascii="Titillium Web" w:hAnsi="Titillium Web"/>
                <w:i/>
                <w:iCs/>
                <w:szCs w:val="24"/>
              </w:rPr>
              <w:t>Tomba 435 – a cremazione</w:t>
            </w:r>
          </w:p>
          <w:p w14:paraId="7F544BB8" w14:textId="77777777" w:rsidR="009C474C" w:rsidRPr="005F686A" w:rsidRDefault="005609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86A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5FE9C2C2" w14:textId="77777777" w:rsidR="009C474C" w:rsidRPr="005F686A" w:rsidRDefault="005609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86A">
              <w:rPr>
                <w:rFonts w:ascii="Titillium Web" w:hAnsi="Titillium Web"/>
                <w:i/>
                <w:iCs/>
                <w:szCs w:val="24"/>
              </w:rPr>
              <w:t>A m 39 dallo scolo B, a m 13 dalla linea del vecchio scavo, a m 0,87 di prof.tà poggiava</w:t>
            </w:r>
          </w:p>
          <w:p w14:paraId="25E1827E" w14:textId="77777777" w:rsidR="009C474C" w:rsidRPr="005F686A" w:rsidRDefault="005609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86A">
              <w:rPr>
                <w:rFonts w:ascii="Titillium Web" w:hAnsi="Titillium Web"/>
                <w:i/>
                <w:iCs/>
                <w:szCs w:val="24"/>
              </w:rPr>
              <w:t>1 dolietto a forma ovoidale, piccolo senza anse, schiacciato e marcito.</w:t>
            </w:r>
          </w:p>
          <w:p w14:paraId="5757D278" w14:textId="77777777" w:rsidR="009C474C" w:rsidRPr="005F686A" w:rsidRDefault="005609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86A">
              <w:rPr>
                <w:rFonts w:ascii="Titillium Web" w:hAnsi="Titillium Web"/>
                <w:i/>
                <w:iCs/>
                <w:szCs w:val="24"/>
              </w:rPr>
              <w:t>Nel fondo erano le ossa combuste -</w:t>
            </w:r>
          </w:p>
          <w:p w14:paraId="5F32365C" w14:textId="77777777" w:rsidR="009C474C" w:rsidRPr="005F686A" w:rsidRDefault="005609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86A">
              <w:rPr>
                <w:rFonts w:ascii="Titillium Web" w:hAnsi="Titillium Web"/>
                <w:i/>
                <w:iCs/>
                <w:szCs w:val="24"/>
              </w:rPr>
              <w:t>(Non fu raccolto)</w:t>
            </w:r>
          </w:p>
        </w:tc>
      </w:tr>
      <w:tr w:rsidR="0086297F" w:rsidRPr="005F686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F686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86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86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68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86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68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86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5C4F6D" w14:textId="77777777" w:rsidR="009C474C" w:rsidRPr="005F686A" w:rsidRDefault="0056094C" w:rsidP="005F686A">
            <w:pPr>
              <w:jc w:val="center"/>
              <w:rPr>
                <w:rFonts w:ascii="Titillium Web" w:hAnsi="Titillium Web"/>
                <w:szCs w:val="24"/>
              </w:rPr>
            </w:pPr>
            <w:r w:rsidRPr="005F686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F686A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686A"/>
    <w:rsid w:val="006162A4"/>
    <w:rsid w:val="006346F7"/>
    <w:rsid w:val="006D6EFB"/>
    <w:rsid w:val="007145BC"/>
    <w:rsid w:val="0086297F"/>
    <w:rsid w:val="009C474C"/>
    <w:rsid w:val="009E4922"/>
    <w:rsid w:val="00AB321D"/>
    <w:rsid w:val="00AB6A64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2026-05-15T08:26:00Z</dcterms:modified>
</cp:coreProperties>
</file>