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4F0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94F0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4F0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4F0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94F0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194F0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4F0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94F0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4F0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B8ED7E6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T. 436 - umazione</w:t>
            </w:r>
          </w:p>
          <w:p w14:paraId="31FD9CE0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A m 1,05 di profondità (sulla sabbia) a pochi centimetri a levante della precedente (a 0,30) poggiavano i piedi di uno scheletro orientato da N.O. a S.E.</w:t>
            </w:r>
          </w:p>
          <w:p w14:paraId="6977FCD6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Fra le falangi della mano d. era</w:t>
            </w:r>
          </w:p>
          <w:p w14:paraId="3B2B982D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1 frammento di bronzo informe aes rude</w:t>
            </w:r>
          </w:p>
          <w:p w14:paraId="1279C88C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e li presso:</w:t>
            </w:r>
          </w:p>
          <w:p w14:paraId="650F604C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1 lekythos a disegno di palmette nere e graffite (ha l’ansa staccata ed è alta 0,[…] )</w:t>
            </w:r>
          </w:p>
          <w:p w14:paraId="19EE41B7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Sul petto dello scheletro si rinviene;</w:t>
            </w:r>
          </w:p>
          <w:p w14:paraId="645BD7DB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1 fibula d’argento (?) tipo Certosa senza l’ago</w:t>
            </w:r>
          </w:p>
          <w:p w14:paraId="3274C640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A d. dello scheletro presso la spalla:</w:t>
            </w:r>
          </w:p>
          <w:p w14:paraId="44E648FC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2 oinocoi a vernice nera di forma ovoidale con bocca trilobata (uno leggermente frammentato nel lobo centrale e forato)</w:t>
            </w:r>
          </w:p>
          <w:p w14:paraId="518ACD2D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1 kylix a vernice nera in frammenti</w:t>
            </w:r>
          </w:p>
          <w:p w14:paraId="54EE2B30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194F07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gialla, grezzi, presso il fianco destro dello scheletro, a sud dei</w:t>
            </w:r>
          </w:p>
          <w:p w14:paraId="4FFBA33C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vasetti era:</w:t>
            </w:r>
          </w:p>
          <w:p w14:paraId="03B203A0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1 kelebe a volute, intera, a figure rosse. A: una grande figura alata, in volo, che regge la cetra,</w:t>
            </w:r>
          </w:p>
          <w:p w14:paraId="5F41C7E5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con diadema in corpo, e di disegno fine e severo (tipo arcaico); B: figura femminile volta a S</w:t>
            </w:r>
          </w:p>
          <w:p w14:paraId="799E93EC" w14:textId="77777777" w:rsidR="005F14C5" w:rsidRPr="00194F0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F07">
              <w:rPr>
                <w:rFonts w:ascii="Titillium Web" w:hAnsi="Titillium Web"/>
                <w:i/>
                <w:iCs/>
                <w:szCs w:val="24"/>
              </w:rPr>
              <w:t>con corona di alloro in corpo e con braccio teso verso la prima figura. È alta 0,30 -</w:t>
            </w:r>
          </w:p>
        </w:tc>
      </w:tr>
      <w:tr w:rsidR="0086297F" w:rsidRPr="00194F0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07265D9F" w:rsidR="0086297F" w:rsidRPr="00194F07" w:rsidRDefault="00E64E80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64E80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94F0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F0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194F0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4F0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194F0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4F0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F0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39DCEFA" w14:textId="77777777" w:rsidR="005F14C5" w:rsidRPr="00194F07" w:rsidRDefault="00000000" w:rsidP="00194F07">
            <w:pPr>
              <w:jc w:val="center"/>
              <w:rPr>
                <w:rFonts w:ascii="Titillium Web" w:hAnsi="Titillium Web"/>
                <w:szCs w:val="24"/>
              </w:rPr>
            </w:pPr>
            <w:r w:rsidRPr="00194F07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194F07">
              <w:rPr>
                <w:rFonts w:ascii="Titillium Web" w:eastAsia="Titillium" w:hAnsi="Titillium Web" w:cs="Titillium"/>
                <w:szCs w:val="24"/>
              </w:rPr>
              <w:t xml:space="preserve"> 1927, p. 126; </w:t>
            </w:r>
            <w:r w:rsidRPr="00194F07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194F07">
              <w:rPr>
                <w:rFonts w:ascii="Titillium Web" w:eastAsia="Titillium" w:hAnsi="Titillium Web" w:cs="Titillium"/>
                <w:szCs w:val="24"/>
              </w:rPr>
              <w:t xml:space="preserve"> 1965, pp. 7-8, tav. 4; </w:t>
            </w:r>
            <w:r w:rsidRPr="00194F07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94F07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7B18"/>
    <w:rsid w:val="00194F07"/>
    <w:rsid w:val="001C17CC"/>
    <w:rsid w:val="002977D7"/>
    <w:rsid w:val="00472AF4"/>
    <w:rsid w:val="00551AF8"/>
    <w:rsid w:val="005B5AFF"/>
    <w:rsid w:val="005F14C5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53A72"/>
    <w:rsid w:val="00D900AB"/>
    <w:rsid w:val="00D936E8"/>
    <w:rsid w:val="00E24633"/>
    <w:rsid w:val="00E6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2026-05-15T10:49:00Z</dcterms:modified>
</cp:coreProperties>
</file>