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441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7A30AF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7A30A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30AF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7A30A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A30AF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7A30AF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7A30A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30AF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7A30A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A30AF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7A30AF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7A30A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30AF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7A30A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A30AF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7A30AF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7A30A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30AF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7A30A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A30AF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7A30AF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7A30A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30AF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7A30A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A30AF">
              <w:rPr>
                <w:rFonts w:ascii="Titillium Web" w:hAnsi="Titillium Web"/>
                <w:szCs w:val="24"/>
              </w:rPr>
              <w:t>1,3 m</w:t>
            </w:r>
          </w:p>
        </w:tc>
      </w:tr>
      <w:tr w:rsidR="0086297F" w:rsidRPr="007A30AF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7A30A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30AF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7A30A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A30AF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7A30AF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7A30A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30AF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7A30A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A30AF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7A30AF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7A30A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30AF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7A30A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A30A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A30AF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7A30A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30AF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73643F8" w14:textId="77777777" w:rsidR="00213322" w:rsidRPr="007A30AF" w:rsidRDefault="00473E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A30AF">
              <w:rPr>
                <w:rFonts w:ascii="Titillium Web" w:hAnsi="Titillium Web"/>
                <w:i/>
                <w:iCs/>
                <w:szCs w:val="24"/>
              </w:rPr>
              <w:t>T. 441 umata</w:t>
            </w:r>
          </w:p>
          <w:p w14:paraId="57DA7070" w14:textId="77777777" w:rsidR="00213322" w:rsidRPr="007A30AF" w:rsidRDefault="00473E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A30AF">
              <w:rPr>
                <w:rFonts w:ascii="Titillium Web" w:hAnsi="Titillium Web"/>
                <w:i/>
                <w:iCs/>
                <w:szCs w:val="24"/>
              </w:rPr>
              <w:t>A m 22,70 dallo scolo B, a m 14,20 dal vecchio scavo e a m 1,30 di prof.tà giaceva:</w:t>
            </w:r>
          </w:p>
          <w:p w14:paraId="72184F60" w14:textId="77777777" w:rsidR="00213322" w:rsidRPr="007A30AF" w:rsidRDefault="00473E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A30AF">
              <w:rPr>
                <w:rFonts w:ascii="Titillium Web" w:hAnsi="Titillium Web"/>
                <w:i/>
                <w:iCs/>
                <w:szCs w:val="24"/>
              </w:rPr>
              <w:t>1 scheletro orientato a N.O. a S.E. il quale conservava ancora sopra lo sterno e sul corpo qualche frammento di legno in decomposizione (coperchio di cassa?) e presso il lato destro e sinistro due sottili pezzi di legno entro ai quali erano disposti scheletro e fittili.</w:t>
            </w:r>
          </w:p>
          <w:p w14:paraId="29AA1C26" w14:textId="77777777" w:rsidR="00213322" w:rsidRPr="007A30AF" w:rsidRDefault="00473E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A30AF">
              <w:rPr>
                <w:rFonts w:ascii="Titillium Web" w:hAnsi="Titillium Web"/>
                <w:i/>
                <w:iCs/>
                <w:szCs w:val="24"/>
              </w:rPr>
              <w:t>Presso la spalla destra e presso il collo si rinvennero:</w:t>
            </w:r>
          </w:p>
          <w:p w14:paraId="7E06A475" w14:textId="77777777" w:rsidR="00213322" w:rsidRPr="007A30AF" w:rsidRDefault="00473E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A30AF">
              <w:rPr>
                <w:rFonts w:ascii="Titillium Web" w:hAnsi="Titillium Web"/>
                <w:i/>
                <w:iCs/>
                <w:szCs w:val="24"/>
              </w:rPr>
              <w:t>17 ambre di forme diverse con foro pervio (collana)</w:t>
            </w:r>
          </w:p>
          <w:p w14:paraId="5FE027B8" w14:textId="77777777" w:rsidR="00213322" w:rsidRPr="007A30AF" w:rsidRDefault="00473E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A30AF">
              <w:rPr>
                <w:rFonts w:ascii="Titillium Web" w:hAnsi="Titillium Web"/>
                <w:i/>
                <w:iCs/>
                <w:szCs w:val="24"/>
              </w:rPr>
              <w:t>4 a cuore e 13 a trapezio.</w:t>
            </w:r>
          </w:p>
          <w:p w14:paraId="3560AA91" w14:textId="77777777" w:rsidR="00213322" w:rsidRPr="007A30AF" w:rsidRDefault="00473E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A30AF">
              <w:rPr>
                <w:rFonts w:ascii="Titillium Web" w:hAnsi="Titillium Web"/>
                <w:i/>
                <w:iCs/>
                <w:szCs w:val="24"/>
              </w:rPr>
              <w:t>Presso il fianco destro dello scheletro erano i seguenti fittili:</w:t>
            </w:r>
          </w:p>
          <w:p w14:paraId="587C45A8" w14:textId="77777777" w:rsidR="00213322" w:rsidRPr="007A30AF" w:rsidRDefault="00473E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A30AF">
              <w:rPr>
                <w:rFonts w:ascii="Titillium Web" w:hAnsi="Titillium Web"/>
                <w:i/>
                <w:iCs/>
                <w:szCs w:val="24"/>
              </w:rPr>
              <w:t>1 oinocoe a forma ovoidale, a bocca trilobata, a figure nere, un’auriga sul cocchio tirato da 4 cavalli.</w:t>
            </w:r>
          </w:p>
          <w:p w14:paraId="328914B9" w14:textId="77777777" w:rsidR="00213322" w:rsidRPr="007A30AF" w:rsidRDefault="00473E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A30AF">
              <w:rPr>
                <w:rFonts w:ascii="Titillium Web" w:hAnsi="Titillium Web"/>
                <w:i/>
                <w:iCs/>
                <w:szCs w:val="24"/>
              </w:rPr>
              <w:t>1 skyfos o cotile piuttosto grande, frammentato, con palmette sotto le anse e dipinto a figure rosse sul fondo nero. A: 2 figure una femminile alata a destra che regge una ghirlanda ovale dipinta e una a destra. B: altra figura alata</w:t>
            </w:r>
          </w:p>
          <w:p w14:paraId="4FECDD1D" w14:textId="77777777" w:rsidR="00213322" w:rsidRPr="007A30AF" w:rsidRDefault="00473E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A30AF">
              <w:rPr>
                <w:rFonts w:ascii="Titillium Web" w:hAnsi="Titillium Web"/>
                <w:i/>
                <w:iCs/>
                <w:szCs w:val="24"/>
              </w:rPr>
              <w:t>Entro al cotile era un guscio d’uovo</w:t>
            </w:r>
          </w:p>
          <w:p w14:paraId="4CEB8E8E" w14:textId="77777777" w:rsidR="00213322" w:rsidRPr="007A30AF" w:rsidRDefault="00473E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A30AF">
              <w:rPr>
                <w:rFonts w:ascii="Titillium Web" w:hAnsi="Titillium Web"/>
                <w:i/>
                <w:iCs/>
                <w:szCs w:val="24"/>
              </w:rPr>
              <w:t>1 altro skyfos più piccolo, a vernice nera, intero</w:t>
            </w:r>
          </w:p>
          <w:p w14:paraId="03C8C272" w14:textId="77777777" w:rsidR="00213322" w:rsidRPr="007A30AF" w:rsidRDefault="00473EE7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7A30AF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7A30AF">
              <w:rPr>
                <w:rFonts w:ascii="Titillium Web" w:hAnsi="Titillium Web"/>
                <w:i/>
                <w:iCs/>
                <w:szCs w:val="24"/>
              </w:rPr>
              <w:t xml:space="preserve"> scodellini di argilla comune, grezzi</w:t>
            </w:r>
          </w:p>
          <w:p w14:paraId="47D82F42" w14:textId="77777777" w:rsidR="00213322" w:rsidRPr="007A30AF" w:rsidRDefault="00473EE7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7A30AF">
              <w:rPr>
                <w:rFonts w:ascii="Titillium Web" w:hAnsi="Titillium Web"/>
                <w:i/>
                <w:iCs/>
                <w:szCs w:val="24"/>
              </w:rPr>
              <w:t>5</w:t>
            </w:r>
            <w:proofErr w:type="gramEnd"/>
            <w:r w:rsidRPr="007A30AF">
              <w:rPr>
                <w:rFonts w:ascii="Titillium Web" w:hAnsi="Titillium Web"/>
                <w:i/>
                <w:iCs/>
                <w:szCs w:val="24"/>
              </w:rPr>
              <w:t xml:space="preserve"> piattelli ad alto piede, di argilla comune e grezzi, poco interi e frammentati</w:t>
            </w:r>
          </w:p>
          <w:p w14:paraId="4B99D862" w14:textId="77777777" w:rsidR="00213322" w:rsidRPr="007A30AF" w:rsidRDefault="00473E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A30AF">
              <w:rPr>
                <w:rFonts w:ascii="Titillium Web" w:hAnsi="Titillium Web"/>
                <w:i/>
                <w:iCs/>
                <w:szCs w:val="24"/>
              </w:rPr>
              <w:t>1 anellino di bronzo e un avanzo di fibula</w:t>
            </w:r>
          </w:p>
        </w:tc>
      </w:tr>
      <w:tr w:rsidR="0086297F" w:rsidRPr="007A30AF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7A30A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30AF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7A30A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A30AF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7A30AF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7A30A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30AF">
              <w:rPr>
                <w:rFonts w:ascii="Titillium Web" w:hAnsi="Titillium Web"/>
                <w:smallCaps/>
                <w:szCs w:val="24"/>
              </w:rPr>
              <w:lastRenderedPageBreak/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7A30A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7A30AF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7A30AF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7A30A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30AF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7A30A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A30A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A30AF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7A30A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30AF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7A30A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A30A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A30AF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7A30A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30AF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80F0689" w14:textId="77777777" w:rsidR="00213322" w:rsidRPr="007A30AF" w:rsidRDefault="00473EE7" w:rsidP="007A30AF">
            <w:pPr>
              <w:jc w:val="center"/>
              <w:rPr>
                <w:rFonts w:ascii="Titillium Web" w:hAnsi="Titillium Web"/>
                <w:szCs w:val="24"/>
              </w:rPr>
            </w:pPr>
            <w:r w:rsidRPr="007A30AF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7A30AF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13322"/>
    <w:rsid w:val="002977D7"/>
    <w:rsid w:val="00472AF4"/>
    <w:rsid w:val="0050076C"/>
    <w:rsid w:val="00551AF8"/>
    <w:rsid w:val="005B5AFF"/>
    <w:rsid w:val="006162A4"/>
    <w:rsid w:val="006346F7"/>
    <w:rsid w:val="006D6EFB"/>
    <w:rsid w:val="007145BC"/>
    <w:rsid w:val="007A30AF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256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2026-05-15T08:23:00Z</dcterms:modified>
</cp:coreProperties>
</file>