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442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407E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407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07E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407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07E3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8407E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407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07E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407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07E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407E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407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07E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407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07E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407E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407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07E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407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07E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8407E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407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07E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407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07E3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8407E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407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07E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407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07E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407E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407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07E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407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07E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407E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407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07E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407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07E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407E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407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07E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7E3D0A5" w14:textId="77777777" w:rsidR="001033D5" w:rsidRPr="008407E3" w:rsidRDefault="001F569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07E3">
              <w:rPr>
                <w:rFonts w:ascii="Titillium Web" w:hAnsi="Titillium Web"/>
                <w:i/>
                <w:iCs/>
                <w:szCs w:val="24"/>
              </w:rPr>
              <w:t>T. 442 – cremata -</w:t>
            </w:r>
          </w:p>
          <w:p w14:paraId="69C80A3A" w14:textId="77777777" w:rsidR="001033D5" w:rsidRPr="008407E3" w:rsidRDefault="001F569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07E3">
              <w:rPr>
                <w:rFonts w:ascii="Titillium Web" w:hAnsi="Titillium Web"/>
                <w:i/>
                <w:iCs/>
                <w:szCs w:val="24"/>
              </w:rPr>
              <w:t>A m 28,20 dallo scolo B, a m 17,10 dalla linea del vecchio scavo, e a m 0,95 di profondità</w:t>
            </w:r>
          </w:p>
          <w:p w14:paraId="3A3D4D6E" w14:textId="77777777" w:rsidR="001033D5" w:rsidRPr="008407E3" w:rsidRDefault="001F569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07E3">
              <w:rPr>
                <w:rFonts w:ascii="Titillium Web" w:hAnsi="Titillium Web"/>
                <w:i/>
                <w:iCs/>
                <w:szCs w:val="24"/>
              </w:rPr>
              <w:t>poggiava:</w:t>
            </w:r>
          </w:p>
          <w:p w14:paraId="5CD04030" w14:textId="77777777" w:rsidR="001033D5" w:rsidRPr="008407E3" w:rsidRDefault="001F569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07E3">
              <w:rPr>
                <w:rFonts w:ascii="Titillium Web" w:hAnsi="Titillium Web"/>
                <w:i/>
                <w:iCs/>
                <w:szCs w:val="24"/>
              </w:rPr>
              <w:t>1 dolio di forma sferoidale, di argilla cenerognola, grezzo, in frammenti (alto 0,35) entro al</w:t>
            </w:r>
          </w:p>
          <w:p w14:paraId="3C3B595D" w14:textId="77777777" w:rsidR="001033D5" w:rsidRPr="008407E3" w:rsidRDefault="001F569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07E3">
              <w:rPr>
                <w:rFonts w:ascii="Titillium Web" w:hAnsi="Titillium Web"/>
                <w:i/>
                <w:iCs/>
                <w:szCs w:val="24"/>
              </w:rPr>
              <w:t>quale erano poche ossa combuste.</w:t>
            </w:r>
          </w:p>
          <w:p w14:paraId="4BE01C27" w14:textId="77777777" w:rsidR="001033D5" w:rsidRPr="008407E3" w:rsidRDefault="001F569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07E3">
              <w:rPr>
                <w:rFonts w:ascii="Titillium Web" w:hAnsi="Titillium Web"/>
                <w:i/>
                <w:iCs/>
                <w:szCs w:val="24"/>
              </w:rPr>
              <w:t>Il dolio era coperto da:</w:t>
            </w:r>
          </w:p>
          <w:p w14:paraId="6FA4D610" w14:textId="77777777" w:rsidR="001033D5" w:rsidRPr="008407E3" w:rsidRDefault="001F569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07E3">
              <w:rPr>
                <w:rFonts w:ascii="Titillium Web" w:hAnsi="Titillium Web"/>
                <w:i/>
                <w:iCs/>
                <w:szCs w:val="24"/>
              </w:rPr>
              <w:t>1 scodella capovolta, a vernice nera in frammenti. La scodella è di argilla depurata di fattura attica con impressioni di palmette e conserva ancora i fori di un antico restauro –</w:t>
            </w:r>
          </w:p>
        </w:tc>
      </w:tr>
      <w:tr w:rsidR="0086297F" w:rsidRPr="008407E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407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07E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407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07E3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8407E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407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07E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407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07E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407E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407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07E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407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07E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407E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407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07E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407E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07E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407E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407E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07E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1B5121C" w14:textId="77777777" w:rsidR="001033D5" w:rsidRPr="008407E3" w:rsidRDefault="001F5698" w:rsidP="008407E3">
            <w:pPr>
              <w:jc w:val="center"/>
              <w:rPr>
                <w:rFonts w:ascii="Titillium Web" w:hAnsi="Titillium Web"/>
                <w:szCs w:val="24"/>
              </w:rPr>
            </w:pPr>
            <w:r w:rsidRPr="008407E3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8407E3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033D5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407E3"/>
    <w:rsid w:val="0086297F"/>
    <w:rsid w:val="009E4922"/>
    <w:rsid w:val="00AB321D"/>
    <w:rsid w:val="00B165C4"/>
    <w:rsid w:val="00C21EE0"/>
    <w:rsid w:val="00CC18A2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2026-05-15T08:23:00Z</dcterms:modified>
</cp:coreProperties>
</file>