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19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F19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19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F19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F19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6F19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19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F19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19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36251EA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T. 448 a umazione</w:t>
            </w:r>
          </w:p>
          <w:p w14:paraId="7DED5EF6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Sotto alla T 443 (a NE) a m 1,15 di profondità giaceva uno scheletro orientato da N.O. a S.E.</w:t>
            </w:r>
          </w:p>
          <w:p w14:paraId="16610539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Presso la spalla d. aveva:</w:t>
            </w:r>
          </w:p>
          <w:p w14:paraId="231206F1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1 vasetto a forma sferoidale, di argilla giallastra comune grezzo intero.</w:t>
            </w:r>
          </w:p>
          <w:p w14:paraId="05A11DFA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Sullo sterno si rinvenne:</w:t>
            </w:r>
          </w:p>
          <w:p w14:paraId="1107ABCE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1 fibulina di bronzo, contorta, tipo Certosa</w:t>
            </w:r>
          </w:p>
          <w:p w14:paraId="6E56C936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e in un dito della mano destra:</w:t>
            </w:r>
          </w:p>
          <w:p w14:paraId="1272127C" w14:textId="77777777" w:rsidR="00E36992" w:rsidRPr="006F1924" w:rsidRDefault="00986D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924">
              <w:rPr>
                <w:rFonts w:ascii="Titillium Web" w:hAnsi="Titillium Web"/>
                <w:i/>
                <w:iCs/>
                <w:szCs w:val="24"/>
              </w:rPr>
              <w:t>1 anellino di bronzo con i due capi sovrapposti</w:t>
            </w:r>
          </w:p>
        </w:tc>
      </w:tr>
      <w:tr w:rsidR="0086297F" w:rsidRPr="006F19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F19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9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9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19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9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19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9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D3BC7E2" w14:textId="77777777" w:rsidR="00E36992" w:rsidRPr="006F1924" w:rsidRDefault="00986D75" w:rsidP="006F1924">
            <w:pPr>
              <w:jc w:val="center"/>
              <w:rPr>
                <w:rFonts w:ascii="Titillium Web" w:hAnsi="Titillium Web"/>
                <w:szCs w:val="24"/>
              </w:rPr>
            </w:pPr>
            <w:r w:rsidRPr="006F1924">
              <w:rPr>
                <w:rFonts w:ascii="Titillium Web" w:eastAsia="Titillium" w:hAnsi="Titillium Web" w:cs="Titillium"/>
                <w:smallCaps/>
                <w:szCs w:val="24"/>
              </w:rPr>
              <w:t>Berti, Guzzo</w:t>
            </w:r>
            <w:r w:rsidRPr="006F1924">
              <w:rPr>
                <w:rFonts w:ascii="Titillium Web" w:eastAsia="Titillium" w:hAnsi="Titillium Web" w:cs="Titillium"/>
                <w:szCs w:val="24"/>
              </w:rPr>
              <w:t xml:space="preserve"> 1993, pp. 268-269; </w:t>
            </w:r>
            <w:r w:rsidRPr="006F1924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F1924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F1924"/>
    <w:rsid w:val="007145BC"/>
    <w:rsid w:val="0086297F"/>
    <w:rsid w:val="009E4922"/>
    <w:rsid w:val="00AB321D"/>
    <w:rsid w:val="00B070FE"/>
    <w:rsid w:val="00B165C4"/>
    <w:rsid w:val="00C21EE0"/>
    <w:rsid w:val="00D900AB"/>
    <w:rsid w:val="00D936E8"/>
    <w:rsid w:val="00E24633"/>
    <w:rsid w:val="00E3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2026-05-15T08:20:00Z</dcterms:modified>
</cp:coreProperties>
</file>