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453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7C7FF4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7C7FF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C7FF4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7C7FF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C7FF4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7C7FF4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7C7FF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C7FF4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7C7FF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C7FF4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7C7FF4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7C7FF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C7FF4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7C7FF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C7FF4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7C7FF4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7C7FF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C7FF4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7C7FF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C7FF4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7C7FF4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7C7FF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C7FF4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7C7FF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C7FF4">
              <w:rPr>
                <w:rFonts w:ascii="Titillium Web" w:hAnsi="Titillium Web"/>
                <w:szCs w:val="24"/>
              </w:rPr>
              <w:t>1,1 m</w:t>
            </w:r>
          </w:p>
        </w:tc>
      </w:tr>
      <w:tr w:rsidR="0086297F" w:rsidRPr="007C7FF4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7C7FF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C7FF4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7C7FF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C7FF4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7C7FF4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7C7FF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C7FF4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7C7FF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C7FF4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7C7FF4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7C7FF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C7FF4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7C7FF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C7FF4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7C7FF4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7C7FF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C7FF4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4360A1C" w14:textId="77777777" w:rsidR="0080694D" w:rsidRPr="007C7FF4" w:rsidRDefault="00DB631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C7FF4">
              <w:rPr>
                <w:rFonts w:ascii="Titillium Web" w:hAnsi="Titillium Web"/>
                <w:i/>
                <w:iCs/>
                <w:szCs w:val="24"/>
              </w:rPr>
              <w:t>T.453 a umazione – devastata –</w:t>
            </w:r>
          </w:p>
          <w:p w14:paraId="582ECB9B" w14:textId="77777777" w:rsidR="0080694D" w:rsidRPr="007C7FF4" w:rsidRDefault="00DB631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C7FF4">
              <w:rPr>
                <w:rFonts w:ascii="Titillium Web" w:hAnsi="Titillium Web"/>
                <w:i/>
                <w:iCs/>
                <w:szCs w:val="24"/>
              </w:rPr>
              <w:t>A m 23,40 dallo scolo B, a m 21 dalla linea del vecchio scavo, a m 1,10 di profondità, giaceva:</w:t>
            </w:r>
          </w:p>
          <w:p w14:paraId="1645E7D5" w14:textId="77777777" w:rsidR="0080694D" w:rsidRPr="007C7FF4" w:rsidRDefault="00DB631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C7FF4">
              <w:rPr>
                <w:rFonts w:ascii="Titillium Web" w:hAnsi="Titillium Web"/>
                <w:i/>
                <w:iCs/>
                <w:szCs w:val="24"/>
              </w:rPr>
              <w:t>1 scheletro completamente sconvolto, le ossa del cranio erano a N.O. e il restante dello scheletro sconvolto era a S.E.</w:t>
            </w:r>
          </w:p>
          <w:p w14:paraId="12DB86C9" w14:textId="77777777" w:rsidR="0080694D" w:rsidRPr="007C7FF4" w:rsidRDefault="00DB631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C7FF4">
              <w:rPr>
                <w:rFonts w:ascii="Titillium Web" w:hAnsi="Titillium Web"/>
                <w:i/>
                <w:iCs/>
                <w:szCs w:val="24"/>
              </w:rPr>
              <w:t>Presso la spalla d. si rinvenne:</w:t>
            </w:r>
          </w:p>
          <w:p w14:paraId="0ACE8D89" w14:textId="77777777" w:rsidR="0080694D" w:rsidRPr="007C7FF4" w:rsidRDefault="00DB631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C7FF4">
              <w:rPr>
                <w:rFonts w:ascii="Titillium Web" w:hAnsi="Titillium Web"/>
                <w:i/>
                <w:iCs/>
                <w:szCs w:val="24"/>
              </w:rPr>
              <w:t>1 tazzina di argilla cenerognola, grezza entro la quale erano ossa (avanzo del pasto?)</w:t>
            </w:r>
          </w:p>
          <w:p w14:paraId="3118834F" w14:textId="77777777" w:rsidR="0080694D" w:rsidRPr="007C7FF4" w:rsidRDefault="00DB631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C7FF4">
              <w:rPr>
                <w:rFonts w:ascii="Titillium Web" w:hAnsi="Titillium Web"/>
                <w:i/>
                <w:iCs/>
                <w:szCs w:val="24"/>
              </w:rPr>
              <w:t>1 skyfos piccolino con piede stretto, in frammenti, a vernice nera scadente</w:t>
            </w:r>
          </w:p>
          <w:p w14:paraId="14722C91" w14:textId="77777777" w:rsidR="0080694D" w:rsidRPr="007C7FF4" w:rsidRDefault="00DB631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C7FF4">
              <w:rPr>
                <w:rFonts w:ascii="Titillium Web" w:hAnsi="Titillium Web"/>
                <w:i/>
                <w:iCs/>
                <w:szCs w:val="24"/>
              </w:rPr>
              <w:t>1 piattello frammentato di argilla cenerognola, grezzo</w:t>
            </w:r>
          </w:p>
          <w:p w14:paraId="7B24795C" w14:textId="77777777" w:rsidR="0080694D" w:rsidRPr="007C7FF4" w:rsidRDefault="00DB631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C7FF4">
              <w:rPr>
                <w:rFonts w:ascii="Titillium Web" w:hAnsi="Titillium Web"/>
                <w:i/>
                <w:iCs/>
                <w:szCs w:val="24"/>
              </w:rPr>
              <w:t>fra le ossa si rinvenne:</w:t>
            </w:r>
          </w:p>
          <w:p w14:paraId="4150B196" w14:textId="77777777" w:rsidR="0080694D" w:rsidRPr="007C7FF4" w:rsidRDefault="00DB631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C7FF4">
              <w:rPr>
                <w:rFonts w:ascii="Titillium Web" w:hAnsi="Titillium Web"/>
                <w:i/>
                <w:iCs/>
                <w:szCs w:val="24"/>
              </w:rPr>
              <w:t>1 ambra di forma trapezoidale, piatta, con foro pervio, pochi dentini incisi, piccolissimi che confrontati con le poche ossicine dello scheletro lasciano supporre che fosse uno scheletro di fanciullo.</w:t>
            </w:r>
          </w:p>
        </w:tc>
      </w:tr>
      <w:tr w:rsidR="0086297F" w:rsidRPr="007C7FF4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7C7FF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C7FF4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7C7FF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C7FF4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7C7FF4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7C7FF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C7FF4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7C7FF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7C7FF4">
              <w:rPr>
                <w:rFonts w:ascii="Titillium Web" w:hAnsi="Titillium Web"/>
                <w:szCs w:val="24"/>
              </w:rPr>
              <w:t>Femminile ?</w:t>
            </w:r>
            <w:proofErr w:type="gramEnd"/>
          </w:p>
        </w:tc>
      </w:tr>
      <w:tr w:rsidR="0086297F" w:rsidRPr="007C7FF4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7C7FF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C7FF4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7C7FF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C7FF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C7FF4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7C7FF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C7FF4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7C7FF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C7FF4">
              <w:rPr>
                <w:rFonts w:ascii="Titillium Web" w:hAnsi="Titillium Web"/>
                <w:szCs w:val="24"/>
              </w:rPr>
              <w:t>Subadulto</w:t>
            </w:r>
          </w:p>
        </w:tc>
      </w:tr>
      <w:tr w:rsidR="0086297F" w:rsidRPr="007C7FF4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7C7FF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C7FF4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FB9A860" w14:textId="77777777" w:rsidR="0080694D" w:rsidRPr="007C7FF4" w:rsidRDefault="00DB6310" w:rsidP="007C7FF4">
            <w:pPr>
              <w:jc w:val="center"/>
              <w:rPr>
                <w:rFonts w:ascii="Titillium Web" w:hAnsi="Titillium Web"/>
                <w:szCs w:val="24"/>
              </w:rPr>
            </w:pPr>
            <w:r w:rsidRPr="007C7FF4">
              <w:rPr>
                <w:rFonts w:ascii="Titillium Web" w:eastAsia="Titillium" w:hAnsi="Titillium Web" w:cs="Titillium"/>
                <w:smallCaps/>
                <w:szCs w:val="24"/>
              </w:rPr>
              <w:t>Romagnoli 2015; Serra</w:t>
            </w:r>
            <w:r w:rsidRPr="007C7FF4">
              <w:rPr>
                <w:rFonts w:ascii="Titillium Web" w:eastAsia="Titillium" w:hAnsi="Titillium Web" w:cs="Titillium"/>
                <w:szCs w:val="24"/>
              </w:rPr>
              <w:t xml:space="preserve"> 2025, p. 237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332912"/>
    <w:rsid w:val="00472AF4"/>
    <w:rsid w:val="00551AF8"/>
    <w:rsid w:val="005B5AFF"/>
    <w:rsid w:val="006162A4"/>
    <w:rsid w:val="006346F7"/>
    <w:rsid w:val="006D6EFB"/>
    <w:rsid w:val="007145BC"/>
    <w:rsid w:val="007C7FF4"/>
    <w:rsid w:val="0080694D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195</Words>
  <Characters>1116</Characters>
  <Application>Microsoft Office Word</Application>
  <DocSecurity>0</DocSecurity>
  <Lines>9</Lines>
  <Paragraphs>2</Paragraphs>
  <ScaleCrop>false</ScaleCrop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2026-05-15T08:17:00Z</dcterms:modified>
</cp:coreProperties>
</file>