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456.1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D188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D18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88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D18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885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AD188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D18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88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D18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88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D188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D18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88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D18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88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D188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D18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88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D18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88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D188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D18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88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D18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885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AD188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D18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88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D18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88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D188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D18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88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D18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885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D188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D18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88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D18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88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D188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D18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88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1E1772D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T. 456 a umazione</w:t>
            </w:r>
          </w:p>
          <w:p w14:paraId="51A5D881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A m 21 dallo Scolo B, a m 25 dal vecchio scavo e a m 1,05 di profondità (a N del canale Nord del dosso C) giace uno scheletro orientato da N.-S. (un poco inclinato verso N.O.: 340 gradi della bussola). Lo scheletro deve essere stato individuato giovane poiché le poche ossa del cranio schiacciato e marcito sono di spessore sottile e molto consumate. Lo scheletro è lungo 1,40 -</w:t>
            </w:r>
          </w:p>
          <w:p w14:paraId="626FC0ED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Nella d. aveva:</w:t>
            </w:r>
          </w:p>
          <w:p w14:paraId="74492BCC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1 frammento informe di bronzo e li presso:</w:t>
            </w:r>
          </w:p>
          <w:p w14:paraId="362219EF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1 balsamario tipo alabastro di vetro bleu a colori variegati e disegni ad opus-spicatum. È intero.</w:t>
            </w:r>
          </w:p>
          <w:p w14:paraId="5549C428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Sullo sterno dello scheletro si raccolsero:</w:t>
            </w:r>
          </w:p>
          <w:p w14:paraId="09F726AC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6 perline (5 di vetro e 1 di ambra) di pasta vitrea, con disegni di occhi di civetta (una liscia di vetro leggermente verdino).</w:t>
            </w:r>
          </w:p>
          <w:p w14:paraId="69935CCA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A sin. nella mano aveva:</w:t>
            </w:r>
          </w:p>
          <w:p w14:paraId="555B9616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1 balsamario tipo alabastron di vetro bleu simile al precedente.</w:t>
            </w:r>
          </w:p>
          <w:p w14:paraId="3599A8A1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Presso i piedi a sin.:</w:t>
            </w:r>
          </w:p>
          <w:p w14:paraId="62E6EBC6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1 balsamario tipo alabastra, di vetro bleu simile ai due precedenti</w:t>
            </w:r>
          </w:p>
          <w:p w14:paraId="4FEFE91D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1 lekythos piccola, mancante del beccuccio o dell’ansa con disegni di palmette a v.n. graffita (è crinata dall’alto al basso).</w:t>
            </w:r>
          </w:p>
          <w:p w14:paraId="41CEE3BD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Presso la spalla d. dello scheletro e lungo il fianco destro erano disposti i seguenti fittili:</w:t>
            </w:r>
          </w:p>
          <w:p w14:paraId="39039A35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lastRenderedPageBreak/>
              <w:t>2 oinocoi, a forma ovoidale, a vernice nera, con bocca trilobata (hanno il pieduccio, e l’ansa staccata in entrambi)</w:t>
            </w:r>
          </w:p>
          <w:p w14:paraId="5A3FC735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2 piattelli ad alto piede, a vernice nera, uno è intero, l’altro ha il piede staccato, diam 0,19.</w:t>
            </w:r>
          </w:p>
          <w:p w14:paraId="5BCA21EE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2 grandi e belle scodelle a v.n. intere diam 0,19</w:t>
            </w:r>
          </w:p>
          <w:p w14:paraId="748493F4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2</w:t>
            </w:r>
            <w:r w:rsidRPr="00AD1885">
              <w:rPr>
                <w:rFonts w:ascii="Titillium Web" w:hAnsi="Titillium Web"/>
                <w:i/>
                <w:iCs/>
                <w:szCs w:val="24"/>
              </w:rPr>
              <w:t xml:space="preserve"> bicchieri con piede alto, a v.n. a forma di masso (uno leggermente frammentato presso l’orlo).</w:t>
            </w:r>
          </w:p>
          <w:p w14:paraId="1D2CF872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1 skyfos piccolino, a v.n. intero, con sigla nel puntello</w:t>
            </w:r>
          </w:p>
          <w:p w14:paraId="6143EA2E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1 tazza fonda con pieduccio a due anse uso kylix, a vernice nera, intera</w:t>
            </w:r>
          </w:p>
          <w:p w14:paraId="057BCC78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1 lucernina (ascos) a forma di ocarella, intera, a v.n., di lavoro piuttosto trascurato (simile ad</w:t>
            </w:r>
          </w:p>
          <w:p w14:paraId="795FBE54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altre le quali hanno il disegno delle ali, e di forma più accurata).</w:t>
            </w:r>
          </w:p>
          <w:p w14:paraId="69159932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1 tazzetta ad alto piede, a v.n. frammentata nel labbro</w:t>
            </w:r>
          </w:p>
          <w:p w14:paraId="7CA2F697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1 vasetto a forma di dolietto, piccolo, di argilla giallastra, grezzo, coperto da coperchietto di</w:t>
            </w:r>
          </w:p>
          <w:p w14:paraId="12DB007C" w14:textId="77777777" w:rsidR="00CE6960" w:rsidRPr="00AD188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885">
              <w:rPr>
                <w:rFonts w:ascii="Titillium Web" w:hAnsi="Titillium Web"/>
                <w:i/>
                <w:iCs/>
                <w:szCs w:val="24"/>
              </w:rPr>
              <w:t>argilla uguale, intero.</w:t>
            </w:r>
          </w:p>
        </w:tc>
      </w:tr>
      <w:tr w:rsidR="0086297F" w:rsidRPr="00AD188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D18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885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4C5183BB" w:rsidR="0086297F" w:rsidRPr="00AD1885" w:rsidRDefault="007709CB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09CB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AD188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D18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88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D18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88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D188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D18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88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D18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88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D188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D18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88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D18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885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AD188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D18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88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4255546B" w:rsidR="0086297F" w:rsidRPr="00AD18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885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AD1885">
              <w:rPr>
                <w:rFonts w:ascii="Titillium Web" w:eastAsia="Titillium" w:hAnsi="Titillium Web" w:cs="Titillium"/>
                <w:szCs w:val="24"/>
              </w:rPr>
              <w:t xml:space="preserve"> 1927, pp. 188-189; </w:t>
            </w:r>
            <w:r w:rsidRPr="00AD1885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AD1885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  <w:r w:rsidR="00EC01DA">
              <w:rPr>
                <w:rFonts w:ascii="Titillium Web" w:eastAsia="Titillium" w:hAnsi="Titillium Web" w:cs="Titillium"/>
                <w:szCs w:val="24"/>
              </w:rPr>
              <w:t xml:space="preserve">; </w:t>
            </w:r>
            <w:r w:rsidR="00EC01DA" w:rsidRPr="000F2264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="00EC01DA">
              <w:rPr>
                <w:rFonts w:ascii="Titillium Web" w:eastAsia="Titillium" w:hAnsi="Titillium Web" w:cs="Titillium"/>
                <w:szCs w:val="24"/>
              </w:rPr>
              <w:t xml:space="preserve"> 2025, p. </w:t>
            </w:r>
            <w:r w:rsidR="000F2264">
              <w:rPr>
                <w:rFonts w:ascii="Titillium Web" w:eastAsia="Titillium" w:hAnsi="Titillium Web" w:cs="Titillium"/>
                <w:szCs w:val="24"/>
              </w:rPr>
              <w:t>237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F2264"/>
    <w:rsid w:val="001C17CC"/>
    <w:rsid w:val="002977D7"/>
    <w:rsid w:val="00432D2F"/>
    <w:rsid w:val="00472AF4"/>
    <w:rsid w:val="00551AF8"/>
    <w:rsid w:val="005B5AFF"/>
    <w:rsid w:val="006162A4"/>
    <w:rsid w:val="006346F7"/>
    <w:rsid w:val="006D6EFB"/>
    <w:rsid w:val="007145BC"/>
    <w:rsid w:val="007709CB"/>
    <w:rsid w:val="0086297F"/>
    <w:rsid w:val="009E4922"/>
    <w:rsid w:val="00AB321D"/>
    <w:rsid w:val="00AD1885"/>
    <w:rsid w:val="00B165C4"/>
    <w:rsid w:val="00BF17CB"/>
    <w:rsid w:val="00C21EE0"/>
    <w:rsid w:val="00CE6960"/>
    <w:rsid w:val="00D900AB"/>
    <w:rsid w:val="00D936E8"/>
    <w:rsid w:val="00E24633"/>
    <w:rsid w:val="00EC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11</cp:revision>
  <dcterms:created xsi:type="dcterms:W3CDTF">2026-04-30T12:42:00Z</dcterms:created>
  <dcterms:modified xsi:type="dcterms:W3CDTF">2026-05-15T10:49:00Z</dcterms:modified>
</cp:coreProperties>
</file>