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A7E1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A7E1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A7E1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A7E1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A7E1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FA7E1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A7E1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A7E1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A7E1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EA6DA9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Tomba 462 a umazione</w:t>
            </w:r>
          </w:p>
          <w:p w14:paraId="7C7DD12B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Immediatamente sotto alla precedente, a m. 1,25, nella sabbia pura, e con la stessa orientazione, si rinviene un secondo scheletro del quale non si raccolsero che qualche osso frammisto alle suppellettili, e non fu possibile vedere come era disposto lo scheletro, poiché come il precedente aveva le ossa completamente corrose.</w:t>
            </w:r>
          </w:p>
          <w:p w14:paraId="01CE6A97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Le suppellettili erano disposte su di una linea NO-SE come in taluni casi si era già riscontrato</w:t>
            </w:r>
          </w:p>
          <w:p w14:paraId="66DBE205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che gli oggetti ricoprivano lo scheletro.</w:t>
            </w:r>
          </w:p>
          <w:p w14:paraId="1C7AB861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a NO era:</w:t>
            </w:r>
          </w:p>
          <w:p w14:paraId="2B00348F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1 Kelebe a colonnette, a figure rosse, intera. Scena di banchetto: 2 clini e in ciascuno, con</w:t>
            </w:r>
          </w:p>
          <w:p w14:paraId="41ED2B30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giovine seduto; in mezzo, figura di giovine donna che suona la tibia. È di disegno discreto.</w:t>
            </w:r>
          </w:p>
          <w:p w14:paraId="429EB717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nel rovescio: 2 figure ammantate in conversazione.</w:t>
            </w:r>
          </w:p>
          <w:p w14:paraId="5DE2C159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Le kelebe è alta m. 0,30</w:t>
            </w:r>
          </w:p>
          <w:p w14:paraId="5F2064EC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Seguivano in ordine le seguenti suppellettili:</w:t>
            </w:r>
          </w:p>
          <w:p w14:paraId="78CC99A8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2 oinocoi a forma ovoidale, a vern. nera diluita con bocca trilobata e ansa verticale.</w:t>
            </w:r>
          </w:p>
          <w:p w14:paraId="5C2FBFC2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Sono interi e alti m. 0,14.</w:t>
            </w:r>
          </w:p>
          <w:p w14:paraId="2EDC6DE3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Sembra in più; una scodella apoda a vern. nera</w:t>
            </w:r>
          </w:p>
          <w:p w14:paraId="59707355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A7E1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A7E13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nera, con giro di foglie sull’orlo sul quale si vedono ancora le tracce degli steli e delle bacche che dovevano in antico essere dipinte in bianco sulla vern. nera. Uno </w:t>
            </w:r>
            <w:r w:rsidRPr="00FA7E13">
              <w:rPr>
                <w:rFonts w:ascii="Titillium Web" w:hAnsi="Titillium Web"/>
                <w:i/>
                <w:iCs/>
                <w:szCs w:val="24"/>
              </w:rPr>
              <w:lastRenderedPageBreak/>
              <w:t>dei piatti è in frammenti, ma ricomponibile, L’intero ha un diametro di m. 0,20. Nel medaglione è disegnato su entrambi la solita ruota in rosso risparmiato.</w:t>
            </w:r>
          </w:p>
          <w:p w14:paraId="4A0563DD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A7E1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FA7E13">
              <w:rPr>
                <w:rFonts w:ascii="Titillium Web" w:hAnsi="Titillium Web"/>
                <w:i/>
                <w:iCs/>
                <w:szCs w:val="24"/>
              </w:rPr>
              <w:t xml:space="preserve"> scodelle a vern. nera, con piede basso. Una è intera, le altre ricomponibili - diam. 0,205</w:t>
            </w:r>
          </w:p>
          <w:p w14:paraId="4BD4E2E9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A7E1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A7E13">
              <w:rPr>
                <w:rFonts w:ascii="Titillium Web" w:hAnsi="Titillium Web"/>
                <w:i/>
                <w:iCs/>
                <w:szCs w:val="24"/>
              </w:rPr>
              <w:t xml:space="preserve"> piccole scodelle come le precedenti con disegnato nell’interno una ruota. Intere. - diam. 0,13 Nel fondello hanno dipinto a macchia un vaso</w:t>
            </w:r>
          </w:p>
          <w:p w14:paraId="4111E561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1 kylix a vern. nera in frammenti; restaurabile</w:t>
            </w:r>
          </w:p>
          <w:p w14:paraId="669980D2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1 bicchiere a vern. nera e zone di foglie dipinte in giro sul collo: è in frammenti e ricomponibile.</w:t>
            </w:r>
          </w:p>
          <w:p w14:paraId="29EFD62D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1 lucerna a forma di ocarina, con decorazione a linee nere per disegnare le ali. Intera - alta 0,09</w:t>
            </w:r>
          </w:p>
          <w:p w14:paraId="70F846AD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A7E1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A7E13">
              <w:rPr>
                <w:rFonts w:ascii="Titillium Web" w:hAnsi="Titillium Web"/>
                <w:i/>
                <w:iCs/>
                <w:szCs w:val="24"/>
              </w:rPr>
              <w:t xml:space="preserve"> scodelline a vern. nera con impressioni di palmette nel centro. Una è in frammenti: ricomponibili. diam. 0,09</w:t>
            </w:r>
          </w:p>
          <w:p w14:paraId="7FBC3BE0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>1 piattello di argilla giallo chiara, comune, grezzo con nel fondello palmette impresse a stampo</w:t>
            </w:r>
          </w:p>
          <w:p w14:paraId="73520944" w14:textId="77777777" w:rsidR="00070E03" w:rsidRPr="00FA7E13" w:rsidRDefault="00A602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7E13">
              <w:rPr>
                <w:rFonts w:ascii="Titillium Web" w:hAnsi="Titillium Web"/>
                <w:i/>
                <w:iCs/>
                <w:szCs w:val="24"/>
              </w:rPr>
              <w:t xml:space="preserve">Pochi frammenti di </w:t>
            </w:r>
            <w:proofErr w:type="gramStart"/>
            <w:r w:rsidRPr="00FA7E1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A7E13">
              <w:rPr>
                <w:rFonts w:ascii="Titillium Web" w:hAnsi="Titillium Web"/>
                <w:i/>
                <w:iCs/>
                <w:szCs w:val="24"/>
              </w:rPr>
              <w:t xml:space="preserve"> fibule di bronzo tipo Certosa.</w:t>
            </w:r>
          </w:p>
        </w:tc>
      </w:tr>
      <w:tr w:rsidR="0086297F" w:rsidRPr="00FA7E1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FA7E1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A7E1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A7E1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A7E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FA7E13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FA7E1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A7E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7E1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D3A7083" w14:textId="77777777" w:rsidR="00070E03" w:rsidRPr="00FA7E13" w:rsidRDefault="00A602A8" w:rsidP="00FA7E13">
            <w:pPr>
              <w:jc w:val="center"/>
              <w:rPr>
                <w:rFonts w:ascii="Titillium Web" w:hAnsi="Titillium Web"/>
                <w:szCs w:val="24"/>
              </w:rPr>
            </w:pPr>
            <w:r w:rsidRPr="00FA7E1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A7E1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0E03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048E6"/>
    <w:rsid w:val="00B165C4"/>
    <w:rsid w:val="00C21EE0"/>
    <w:rsid w:val="00D900AB"/>
    <w:rsid w:val="00D936E8"/>
    <w:rsid w:val="00E24633"/>
    <w:rsid w:val="00FA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2026-05-15T08:07:00Z</dcterms:modified>
</cp:coreProperties>
</file>