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470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76645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7664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645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76645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6450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76645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7664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645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76645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6450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76645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7664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645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76645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6450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76645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7664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645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76645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6450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76645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7664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6450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76645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6450">
              <w:rPr>
                <w:rFonts w:ascii="Titillium Web" w:hAnsi="Titillium Web"/>
                <w:szCs w:val="24"/>
              </w:rPr>
              <w:t>1,05 m</w:t>
            </w:r>
          </w:p>
        </w:tc>
      </w:tr>
      <w:tr w:rsidR="0086297F" w:rsidRPr="0076645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7664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645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76645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645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76645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7664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645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76645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6450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76645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7664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645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76645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645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6645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7664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6450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D8C3485" w14:textId="77777777" w:rsidR="00535969" w:rsidRPr="00766450" w:rsidRDefault="00CB7DE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6450">
              <w:rPr>
                <w:rFonts w:ascii="Titillium Web" w:hAnsi="Titillium Web"/>
                <w:i/>
                <w:iCs/>
                <w:szCs w:val="24"/>
              </w:rPr>
              <w:t>Tomba 470 - a umazione -</w:t>
            </w:r>
          </w:p>
          <w:p w14:paraId="16C7B5F9" w14:textId="77777777" w:rsidR="00535969" w:rsidRPr="00766450" w:rsidRDefault="00CB7DE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6450">
              <w:rPr>
                <w:rFonts w:ascii="Titillium Web" w:hAnsi="Titillium Web"/>
                <w:i/>
                <w:iCs/>
                <w:szCs w:val="24"/>
              </w:rPr>
              <w:t>A m 38 dallo scolo B e a m 1 dal canalino E, alla profondità di m 1,05, nella sabbia pura si rinviene:</w:t>
            </w:r>
          </w:p>
          <w:p w14:paraId="069CDB44" w14:textId="77777777" w:rsidR="00535969" w:rsidRPr="00766450" w:rsidRDefault="00CB7DE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6450">
              <w:rPr>
                <w:rFonts w:ascii="Titillium Web" w:hAnsi="Titillium Web"/>
                <w:i/>
                <w:iCs/>
                <w:szCs w:val="24"/>
              </w:rPr>
              <w:t>1 scheletro di piccino, completamente marcito, orientato da N.O. a S.E.</w:t>
            </w:r>
          </w:p>
          <w:p w14:paraId="4A946FF5" w14:textId="77777777" w:rsidR="00535969" w:rsidRPr="00766450" w:rsidRDefault="00CB7DE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6450">
              <w:rPr>
                <w:rFonts w:ascii="Titillium Web" w:hAnsi="Titillium Web"/>
                <w:i/>
                <w:iCs/>
                <w:szCs w:val="24"/>
              </w:rPr>
              <w:t>A destra del cranio del piccino era:</w:t>
            </w:r>
          </w:p>
          <w:p w14:paraId="3B97E2F2" w14:textId="77777777" w:rsidR="00535969" w:rsidRPr="00766450" w:rsidRDefault="00CB7DE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6450">
              <w:rPr>
                <w:rFonts w:ascii="Titillium Web" w:hAnsi="Titillium Web"/>
                <w:i/>
                <w:iCs/>
                <w:szCs w:val="24"/>
              </w:rPr>
              <w:t xml:space="preserve">1 vasetto di forma rotonda e schiacciata, con orifizio stretto e senza anse (alto 0,08). </w:t>
            </w:r>
            <w:proofErr w:type="gramStart"/>
            <w:r w:rsidRPr="00766450">
              <w:rPr>
                <w:rFonts w:ascii="Titillium Web" w:hAnsi="Titillium Web"/>
                <w:i/>
                <w:iCs/>
                <w:szCs w:val="24"/>
              </w:rPr>
              <w:t>E’</w:t>
            </w:r>
            <w:proofErr w:type="gramEnd"/>
            <w:r w:rsidRPr="00766450">
              <w:rPr>
                <w:rFonts w:ascii="Titillium Web" w:hAnsi="Titillium Web"/>
                <w:i/>
                <w:iCs/>
                <w:szCs w:val="24"/>
              </w:rPr>
              <w:t xml:space="preserve"> di argilla rossiccia ben cotta, intero e grezzo.</w:t>
            </w:r>
          </w:p>
          <w:p w14:paraId="4CEA28B1" w14:textId="77777777" w:rsidR="00535969" w:rsidRPr="00766450" w:rsidRDefault="00CB7DE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6450">
              <w:rPr>
                <w:rFonts w:ascii="Titillium Web" w:hAnsi="Titillium Web"/>
                <w:i/>
                <w:iCs/>
                <w:szCs w:val="24"/>
              </w:rPr>
              <w:t>Era coperto da:</w:t>
            </w:r>
          </w:p>
          <w:p w14:paraId="4E27F2C7" w14:textId="77777777" w:rsidR="00535969" w:rsidRPr="00766450" w:rsidRDefault="00CB7DE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6450">
              <w:rPr>
                <w:rFonts w:ascii="Titillium Web" w:hAnsi="Titillium Web"/>
                <w:i/>
                <w:iCs/>
                <w:szCs w:val="24"/>
              </w:rPr>
              <w:t>1 ciotolina a vn, intera, liscia, diam 0,085</w:t>
            </w:r>
          </w:p>
        </w:tc>
      </w:tr>
      <w:tr w:rsidR="0086297F" w:rsidRPr="0076645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7664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6450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76645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6450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76645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7664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645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76645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645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6645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7664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645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76645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645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6645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7664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645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76645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6450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76645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7664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6450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D99AC62" w14:textId="77777777" w:rsidR="00535969" w:rsidRPr="00766450" w:rsidRDefault="00CB7DED" w:rsidP="00766450">
            <w:pPr>
              <w:jc w:val="center"/>
              <w:rPr>
                <w:rFonts w:ascii="Titillium Web" w:hAnsi="Titillium Web"/>
                <w:szCs w:val="24"/>
              </w:rPr>
            </w:pPr>
            <w:r w:rsidRPr="00766450">
              <w:rPr>
                <w:rFonts w:ascii="Titillium Web" w:eastAsia="Titillium" w:hAnsi="Titillium Web" w:cs="Titillium"/>
                <w:smallCaps/>
                <w:szCs w:val="24"/>
              </w:rPr>
              <w:t>Romagnoli 2015; Serra</w:t>
            </w:r>
            <w:r w:rsidRPr="00766450">
              <w:rPr>
                <w:rFonts w:ascii="Titillium Web" w:eastAsia="Titillium" w:hAnsi="Titillium Web" w:cs="Titillium"/>
                <w:szCs w:val="24"/>
              </w:rPr>
              <w:t xml:space="preserve"> 2025, p. 237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2F2833"/>
    <w:rsid w:val="00472AF4"/>
    <w:rsid w:val="00535969"/>
    <w:rsid w:val="00551AF8"/>
    <w:rsid w:val="005B5AFF"/>
    <w:rsid w:val="006162A4"/>
    <w:rsid w:val="006346F7"/>
    <w:rsid w:val="006D6EFB"/>
    <w:rsid w:val="007145BC"/>
    <w:rsid w:val="00766450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2026-05-15T08:00:00Z</dcterms:modified>
</cp:coreProperties>
</file>