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475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96A6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96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6A6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96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6A6D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096A6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96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6A6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96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6A6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96A6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96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6A6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96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6A6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096A6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96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6A6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96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6A6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096A6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96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6A6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96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6A6D">
              <w:rPr>
                <w:rFonts w:ascii="Titillium Web" w:hAnsi="Titillium Web"/>
                <w:szCs w:val="24"/>
              </w:rPr>
              <w:t>1,27 m</w:t>
            </w:r>
          </w:p>
        </w:tc>
      </w:tr>
      <w:tr w:rsidR="0086297F" w:rsidRPr="00096A6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96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6A6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96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6A6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96A6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96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6A6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96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6A6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96A6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96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6A6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96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6A6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96A6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96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6A6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D992B0F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>T. 475</w:t>
            </w:r>
          </w:p>
          <w:p w14:paraId="2815C8B3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>(cremato)</w:t>
            </w:r>
          </w:p>
          <w:p w14:paraId="66C14461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>Presso la sponda di levante del pozzetto si rinviene una tomba a cremazione -</w:t>
            </w:r>
          </w:p>
          <w:p w14:paraId="1F6936C6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>Dista dallo scolo B m 21 e dal canalino Sud del dosso E, m 6, è alla profondità di m 1,27 (nella sabbia). Un mucchietto di ossa combuste e a Nord di queste sono disposti i seguenti fittili:</w:t>
            </w:r>
          </w:p>
          <w:p w14:paraId="2267153C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>1 kelebe in frammenti, a figure rosse di buon disegno -</w:t>
            </w:r>
          </w:p>
          <w:p w14:paraId="67A66753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>A scena di palestra, un giovane ignudo che arriva presso una colonna (la meta) sul quale è</w:t>
            </w:r>
          </w:p>
          <w:p w14:paraId="75D6D4C2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>scritto [ndr. presenta disegno dell’iscrizione], a sinistra della colonna erano un barbato vestito di lungo e un altro che ha in mano un bacchetta. Dietro lui, altro giovane nudo che attende e a sinistra un uomo ammantato.</w:t>
            </w:r>
          </w:p>
          <w:p w14:paraId="4DAD0F1C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>Presso la kelebe era</w:t>
            </w:r>
          </w:p>
          <w:p w14:paraId="03299019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>1 oinocoe oblungo a bocca rotonda, intero a figure nere. Un guerriero con elmo e lancia cammina verso destra e sullo sfondo entro il riquadro con grappoli? d’uva. Sopra il riquadro</w:t>
            </w:r>
          </w:p>
          <w:p w14:paraId="6C89CA46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 xml:space="preserve">(che è dipinto con tinte giallo chiaro, sono come in uno fregio disegnate </w:t>
            </w:r>
            <w:proofErr w:type="gramStart"/>
            <w:r w:rsidRPr="00096A6D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096A6D">
              <w:rPr>
                <w:rFonts w:ascii="Titillium Web" w:hAnsi="Titillium Web"/>
                <w:i/>
                <w:iCs/>
                <w:szCs w:val="24"/>
              </w:rPr>
              <w:t xml:space="preserve"> palmette. Sulla figura si notano i segni graffiti della muscolatura e del panneggiamento.</w:t>
            </w:r>
          </w:p>
          <w:p w14:paraId="7D21CC4D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>È alto m 0,24.</w:t>
            </w:r>
          </w:p>
          <w:p w14:paraId="14A793E5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>Sotto alla kelebe era:</w:t>
            </w:r>
          </w:p>
          <w:p w14:paraId="7BE17DA6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 xml:space="preserve">1 oinocoe a bocca trilobata, con ansa verticale a figure nere, con traccia di pittura a colori, è in frammenti. Il disegno graffito </w:t>
            </w:r>
            <w:r w:rsidRPr="00096A6D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rappresenta </w:t>
            </w:r>
            <w:proofErr w:type="gramStart"/>
            <w:r w:rsidRPr="00096A6D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096A6D">
              <w:rPr>
                <w:rFonts w:ascii="Titillium Web" w:hAnsi="Titillium Web"/>
                <w:i/>
                <w:iCs/>
                <w:szCs w:val="24"/>
              </w:rPr>
              <w:t xml:space="preserve"> donne che danzano e suonano la lira. Tracce di colori bianco sui visi, sulle mani e sui fiori.</w:t>
            </w:r>
          </w:p>
          <w:p w14:paraId="149E31C2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>A levante di questi fittili, era spaccato dal peso della terra</w:t>
            </w:r>
          </w:p>
          <w:p w14:paraId="13E79B0C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>1 kylix grande e di bel disegno (a figure rosse)</w:t>
            </w:r>
          </w:p>
          <w:p w14:paraId="3733DE59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>Il medaglione che ha un giro sottile senza decorazione di meandri contiene nel mezzo una</w:t>
            </w:r>
          </w:p>
          <w:p w14:paraId="5BE5BEA4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>figura di guerriero che cammina con passo largo verso destra e tiene volta la testa all’indietro. Presenta il dorso e ha nella sinistra lo scudo rotando entro al quale è disegnato un serpente. Alla cintura ha la faretra e ha calzato i gambali. In testa ha l’elmo.</w:t>
            </w:r>
          </w:p>
          <w:p w14:paraId="17CF9044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96A6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96A6D">
              <w:rPr>
                <w:rFonts w:ascii="Titillium Web" w:hAnsi="Titillium Web"/>
                <w:i/>
                <w:iCs/>
                <w:szCs w:val="24"/>
              </w:rPr>
              <w:t xml:space="preserve"> scodellini a v.n. interi</w:t>
            </w:r>
          </w:p>
          <w:p w14:paraId="10DE4FC1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96A6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96A6D">
              <w:rPr>
                <w:rFonts w:ascii="Titillium Web" w:hAnsi="Titillium Web"/>
                <w:i/>
                <w:iCs/>
                <w:szCs w:val="24"/>
              </w:rPr>
              <w:t xml:space="preserve"> valve di ostriche</w:t>
            </w:r>
          </w:p>
          <w:p w14:paraId="3BA66ACB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>A levante della kylix si rinvennero:</w:t>
            </w:r>
          </w:p>
          <w:p w14:paraId="7A5BB2C0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>4 pieducci di bronzo, di mobili? = i due pieducci che stanno a sud degli altri due erano distanti da essi circa m 0,80 e i due da levante a ponente circa 0,50 circa, sopra questo rettangolo formano negli angoli dei pieducci di bronzo, il terreno era scuro per la decomposizione di legno e di bronzo.</w:t>
            </w:r>
          </w:p>
          <w:p w14:paraId="2AE57B1E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>Ivi fra il terriccio si rinvennero 6 o 7 chiodini piccioli di bronzo e</w:t>
            </w:r>
          </w:p>
          <w:p w14:paraId="40B1020B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>2 asticelle di bronzo, massicce, lunghe m o,10 con ad una estremità, come la testa di un</w:t>
            </w:r>
          </w:p>
          <w:p w14:paraId="61A83929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>chiodo e dall’altra una protuberanza emisferica appuntita.</w:t>
            </w:r>
          </w:p>
          <w:p w14:paraId="0DA5B995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>A levante di pochi centimetri da questa tomba e circa alla stessa profondità si sentono i travi</w:t>
            </w:r>
          </w:p>
          <w:p w14:paraId="29CD3AE2" w14:textId="77777777" w:rsidR="00A33A5B" w:rsidRPr="00096A6D" w:rsidRDefault="00F95D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6A6D">
              <w:rPr>
                <w:rFonts w:ascii="Titillium Web" w:hAnsi="Titillium Web"/>
                <w:i/>
                <w:iCs/>
                <w:szCs w:val="24"/>
              </w:rPr>
              <w:t>di una tomba (sotto il motore).</w:t>
            </w:r>
          </w:p>
        </w:tc>
      </w:tr>
      <w:tr w:rsidR="0086297F" w:rsidRPr="00096A6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96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6A6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96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6A6D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096A6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96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6A6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96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6A6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6A6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96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6A6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96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6A6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6A6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96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6A6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96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6A6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6A6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96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6A6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158BAF5" w14:textId="77777777" w:rsidR="00A33A5B" w:rsidRPr="00096A6D" w:rsidRDefault="00F95DBF" w:rsidP="00096A6D">
            <w:pPr>
              <w:jc w:val="center"/>
              <w:rPr>
                <w:rFonts w:ascii="Titillium Web" w:hAnsi="Titillium Web"/>
                <w:szCs w:val="24"/>
              </w:rPr>
            </w:pPr>
            <w:r w:rsidRPr="00096A6D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096A6D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6A6D"/>
    <w:rsid w:val="000D72F4"/>
    <w:rsid w:val="001C17CC"/>
    <w:rsid w:val="002977D7"/>
    <w:rsid w:val="002E1BF9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33A5B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2026-05-15T07:55:00Z</dcterms:modified>
</cp:coreProperties>
</file>