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487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1D2D99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1D2D9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D2D99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1D2D9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D2D99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1D2D99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1D2D9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D2D99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1D2D9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D2D99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1D2D99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1D2D9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D2D99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1D2D9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D2D99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1D2D99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1D2D9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D2D99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1D2D9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D2D99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1D2D99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1D2D9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D2D99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1D2D9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D2D99">
              <w:rPr>
                <w:rFonts w:ascii="Titillium Web" w:hAnsi="Titillium Web"/>
                <w:szCs w:val="24"/>
              </w:rPr>
              <w:t>1,2 m</w:t>
            </w:r>
          </w:p>
        </w:tc>
      </w:tr>
      <w:tr w:rsidR="0086297F" w:rsidRPr="001D2D99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1D2D9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D2D99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1D2D9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D2D99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1D2D99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1D2D9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D2D99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1D2D9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D2D99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1D2D99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1D2D9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D2D99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1D2D9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D2D99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1D2D99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1D2D9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D2D99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7EFFD9F7" w14:textId="77777777" w:rsidR="00794CDD" w:rsidRPr="001D2D99" w:rsidRDefault="00E134A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D2D99">
              <w:rPr>
                <w:rFonts w:ascii="Titillium Web" w:hAnsi="Titillium Web"/>
                <w:i/>
                <w:iCs/>
                <w:szCs w:val="24"/>
              </w:rPr>
              <w:t>T. 487 - cremata</w:t>
            </w:r>
          </w:p>
          <w:p w14:paraId="3859C740" w14:textId="77777777" w:rsidR="00794CDD" w:rsidRPr="001D2D99" w:rsidRDefault="00E134A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D2D99">
              <w:rPr>
                <w:rFonts w:ascii="Titillium Web" w:hAnsi="Titillium Web"/>
                <w:i/>
                <w:iCs/>
                <w:szCs w:val="24"/>
              </w:rPr>
              <w:t>A m 3,90 a levante del precedente, profondità 1,20</w:t>
            </w:r>
          </w:p>
          <w:p w14:paraId="673DB917" w14:textId="77777777" w:rsidR="00794CDD" w:rsidRPr="001D2D99" w:rsidRDefault="00E134A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D2D99">
              <w:rPr>
                <w:rFonts w:ascii="Titillium Web" w:hAnsi="Titillium Web"/>
                <w:i/>
                <w:iCs/>
                <w:szCs w:val="24"/>
              </w:rPr>
              <w:t>1 dolio di argilla cenerognola, male cotto e marcito (al momento dello scoprimento si disfece)</w:t>
            </w:r>
          </w:p>
          <w:p w14:paraId="45F29533" w14:textId="77777777" w:rsidR="00794CDD" w:rsidRPr="001D2D99" w:rsidRDefault="00E134A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D2D99">
              <w:rPr>
                <w:rFonts w:ascii="Titillium Web" w:hAnsi="Titillium Web"/>
                <w:i/>
                <w:iCs/>
                <w:szCs w:val="24"/>
              </w:rPr>
              <w:t>2 fibuline tipo Certosa, con bottoncino, lunghe cm 4</w:t>
            </w:r>
          </w:p>
          <w:p w14:paraId="0652AA4F" w14:textId="77777777" w:rsidR="00794CDD" w:rsidRPr="001D2D99" w:rsidRDefault="00E134A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D2D99">
              <w:rPr>
                <w:rFonts w:ascii="Titillium Web" w:hAnsi="Titillium Web"/>
                <w:i/>
                <w:iCs/>
                <w:szCs w:val="24"/>
              </w:rPr>
              <w:t>1 perla di vetro, con occhi di pernici</w:t>
            </w:r>
          </w:p>
          <w:p w14:paraId="2C5C57F1" w14:textId="77777777" w:rsidR="00794CDD" w:rsidRPr="001D2D99" w:rsidRDefault="00E134A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D2D99">
              <w:rPr>
                <w:rFonts w:ascii="Titillium Web" w:hAnsi="Titillium Web"/>
                <w:i/>
                <w:iCs/>
                <w:szCs w:val="24"/>
              </w:rPr>
              <w:t>1 balsamario di pasta vitrea in minuti frammenti</w:t>
            </w:r>
          </w:p>
          <w:p w14:paraId="6DA677B6" w14:textId="77777777" w:rsidR="00794CDD" w:rsidRPr="001D2D99" w:rsidRDefault="00E134A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D2D99">
              <w:rPr>
                <w:rFonts w:ascii="Titillium Web" w:hAnsi="Titillium Web"/>
                <w:i/>
                <w:iCs/>
                <w:szCs w:val="24"/>
              </w:rPr>
              <w:t>1 fusarola di argilla comune color cenere</w:t>
            </w:r>
          </w:p>
          <w:p w14:paraId="264B860B" w14:textId="77777777" w:rsidR="00794CDD" w:rsidRPr="001D2D99" w:rsidRDefault="00E134A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D2D99">
              <w:rPr>
                <w:rFonts w:ascii="Titillium Web" w:hAnsi="Titillium Web"/>
                <w:i/>
                <w:iCs/>
                <w:szCs w:val="24"/>
              </w:rPr>
              <w:t>Del dolio ne fu raccolto un pezzo per lo studio del materiale -</w:t>
            </w:r>
          </w:p>
        </w:tc>
      </w:tr>
      <w:tr w:rsidR="0086297F" w:rsidRPr="001D2D99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1D2D9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D2D99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1D2D9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D2D99">
              <w:rPr>
                <w:rFonts w:ascii="Titillium Web" w:hAnsi="Titillium Web"/>
                <w:szCs w:val="24"/>
              </w:rPr>
              <w:t>Sconosciuta</w:t>
            </w:r>
          </w:p>
        </w:tc>
      </w:tr>
      <w:tr w:rsidR="0086297F" w:rsidRPr="001D2D99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1D2D9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D2D99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1D2D9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D2D9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D2D99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1D2D9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D2D99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1D2D9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1D2D99">
              <w:rPr>
                <w:rFonts w:ascii="Titillium Web" w:hAnsi="Titillium Web"/>
                <w:szCs w:val="24"/>
              </w:rPr>
              <w:t>Femminile ?</w:t>
            </w:r>
            <w:proofErr w:type="gramEnd"/>
          </w:p>
        </w:tc>
      </w:tr>
      <w:tr w:rsidR="0086297F" w:rsidRPr="001D2D99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1D2D9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D2D99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1D2D9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D2D9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D2D99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1D2D9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D2D99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3A621077" w14:textId="77777777" w:rsidR="00794CDD" w:rsidRPr="001D2D99" w:rsidRDefault="00E134A5" w:rsidP="001D2D99">
            <w:pPr>
              <w:jc w:val="center"/>
              <w:rPr>
                <w:rFonts w:ascii="Titillium Web" w:hAnsi="Titillium Web"/>
                <w:szCs w:val="24"/>
              </w:rPr>
            </w:pPr>
            <w:r w:rsidRPr="001D2D99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1D2D99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43193"/>
    <w:rsid w:val="000D72F4"/>
    <w:rsid w:val="001C17CC"/>
    <w:rsid w:val="001D2D99"/>
    <w:rsid w:val="002977D7"/>
    <w:rsid w:val="00472AF4"/>
    <w:rsid w:val="00551AF8"/>
    <w:rsid w:val="005B5AFF"/>
    <w:rsid w:val="006162A4"/>
    <w:rsid w:val="006346F7"/>
    <w:rsid w:val="006D6EFB"/>
    <w:rsid w:val="007145BC"/>
    <w:rsid w:val="00794CDD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142</Words>
  <Characters>816</Characters>
  <Application>Microsoft Office Word</Application>
  <DocSecurity>0</DocSecurity>
  <Lines>6</Lines>
  <Paragraphs>1</Paragraphs>
  <ScaleCrop>false</ScaleCrop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2026-05-15T07:47:00Z</dcterms:modified>
</cp:coreProperties>
</file>