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493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034F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034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4F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034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34FD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E034F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034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4F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034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34F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034F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034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4F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034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34F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E034F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034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4F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034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34F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E034F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034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4F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034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34FD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E034F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034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4F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034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34F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034F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034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4F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034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34F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034F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034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4F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034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34F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034F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034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4F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8E68D35" w14:textId="77777777" w:rsidR="000E4F5C" w:rsidRPr="00E034FD" w:rsidRDefault="004D076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34FD">
              <w:rPr>
                <w:rFonts w:ascii="Titillium Web" w:hAnsi="Titillium Web"/>
                <w:i/>
                <w:iCs/>
                <w:szCs w:val="24"/>
              </w:rPr>
              <w:t>T. 493 - cremato</w:t>
            </w:r>
          </w:p>
          <w:p w14:paraId="7FC3F1A8" w14:textId="77777777" w:rsidR="000E4F5C" w:rsidRPr="00E034FD" w:rsidRDefault="004D076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34FD">
              <w:rPr>
                <w:rFonts w:ascii="Titillium Web" w:hAnsi="Titillium Web"/>
                <w:i/>
                <w:iCs/>
                <w:szCs w:val="24"/>
              </w:rPr>
              <w:t>A m. 31 dal B, a m. 1 dal canalino W del Dosso E a m. 1 di profondità si rinviene</w:t>
            </w:r>
          </w:p>
          <w:p w14:paraId="1B1ABE35" w14:textId="77777777" w:rsidR="000E4F5C" w:rsidRPr="00E034FD" w:rsidRDefault="004D076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34FD">
              <w:rPr>
                <w:rFonts w:ascii="Titillium Web" w:hAnsi="Titillium Web"/>
                <w:i/>
                <w:iCs/>
                <w:szCs w:val="24"/>
              </w:rPr>
              <w:t>un mucchietto di ossa combuste (poste sulla nuda terra) e in mezzo alle ossa combuste</w:t>
            </w:r>
          </w:p>
          <w:p w14:paraId="6BFFBA9D" w14:textId="77777777" w:rsidR="000E4F5C" w:rsidRPr="00E034FD" w:rsidRDefault="004D076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34FD">
              <w:rPr>
                <w:rFonts w:ascii="Titillium Web" w:hAnsi="Titillium Web"/>
                <w:i/>
                <w:iCs/>
                <w:szCs w:val="24"/>
              </w:rPr>
              <w:t>1 Fusarolina di pasta vitrea, con decorazione di smalto giallo -</w:t>
            </w:r>
          </w:p>
          <w:p w14:paraId="4CA6FE30" w14:textId="77777777" w:rsidR="000E4F5C" w:rsidRPr="00E034FD" w:rsidRDefault="004D076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34FD">
              <w:rPr>
                <w:rFonts w:ascii="Titillium Web" w:hAnsi="Titillium Web"/>
                <w:i/>
                <w:iCs/>
                <w:szCs w:val="24"/>
              </w:rPr>
              <w:t>1 Frammento di fibulina di bronzo</w:t>
            </w:r>
          </w:p>
          <w:p w14:paraId="3D7259AB" w14:textId="77777777" w:rsidR="000E4F5C" w:rsidRPr="00E034FD" w:rsidRDefault="004D076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34FD">
              <w:rPr>
                <w:rFonts w:ascii="Titillium Web" w:hAnsi="Titillium Web"/>
                <w:i/>
                <w:iCs/>
                <w:szCs w:val="24"/>
              </w:rPr>
              <w:t>1 anforina a forma di cono rovesciato con bocca circolare e decorata attorno al ventre di striscie a v.n. Ha l’ansa e il collo staccati.</w:t>
            </w:r>
          </w:p>
          <w:p w14:paraId="66E6D3FA" w14:textId="77777777" w:rsidR="000E4F5C" w:rsidRPr="00E034FD" w:rsidRDefault="004D076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34FD">
              <w:rPr>
                <w:rFonts w:ascii="Titillium Web" w:hAnsi="Titillium Web"/>
                <w:i/>
                <w:iCs/>
                <w:szCs w:val="24"/>
              </w:rPr>
              <w:t>li presso erano:</w:t>
            </w:r>
          </w:p>
          <w:p w14:paraId="405F1C60" w14:textId="77777777" w:rsidR="000E4F5C" w:rsidRPr="00E034FD" w:rsidRDefault="004D076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34FD">
              <w:rPr>
                <w:rFonts w:ascii="Titillium Web" w:hAnsi="Titillium Web"/>
                <w:i/>
                <w:iCs/>
                <w:szCs w:val="24"/>
              </w:rPr>
              <w:t>2 piatti ad alto piede e di argilla giallo rossiccia interi, grezzi (1 di questi ha la parte superiore</w:t>
            </w:r>
          </w:p>
          <w:p w14:paraId="1BD060B3" w14:textId="77777777" w:rsidR="000E4F5C" w:rsidRPr="00E034FD" w:rsidRDefault="004D076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34FD">
              <w:rPr>
                <w:rFonts w:ascii="Titillium Web" w:hAnsi="Titillium Web"/>
                <w:i/>
                <w:iCs/>
                <w:szCs w:val="24"/>
              </w:rPr>
              <w:t>del piatto, concava come una scodella).</w:t>
            </w:r>
          </w:p>
        </w:tc>
      </w:tr>
      <w:tr w:rsidR="0086297F" w:rsidRPr="00E034F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034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4F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034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34FD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E034F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034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4F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034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34FD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E034F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034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4F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034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E034FD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E034F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034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4F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034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34F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034F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034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4F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41A73FE" w14:textId="77777777" w:rsidR="000E4F5C" w:rsidRPr="00E034FD" w:rsidRDefault="004D0768" w:rsidP="00E034FD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4FD">
              <w:rPr>
                <w:rFonts w:ascii="Titillium Web" w:eastAsia="Titillium" w:hAnsi="Titillium Web" w:cs="Titillium"/>
                <w:smallCaps/>
                <w:szCs w:val="24"/>
              </w:rPr>
              <w:t>Pozzi 2011; Trevisanello 2024</w:t>
            </w:r>
          </w:p>
        </w:tc>
      </w:tr>
    </w:tbl>
    <w:p w14:paraId="13D523A5" w14:textId="77777777" w:rsidR="00472AF4" w:rsidRPr="00E034FD" w:rsidRDefault="00472AF4" w:rsidP="0086297F">
      <w:pPr>
        <w:rPr>
          <w:rFonts w:ascii="Titillium Web" w:hAnsi="Titillium Web"/>
          <w:smallCaps/>
        </w:rPr>
      </w:pPr>
    </w:p>
    <w:sectPr w:rsidR="00472AF4" w:rsidRPr="00E034FD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E4F5C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20F3"/>
    <w:rsid w:val="009E4922"/>
    <w:rsid w:val="00AB321D"/>
    <w:rsid w:val="00B165C4"/>
    <w:rsid w:val="00C21EE0"/>
    <w:rsid w:val="00D900AB"/>
    <w:rsid w:val="00D936E8"/>
    <w:rsid w:val="00E034FD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2026-05-15T07:29:00Z</dcterms:modified>
</cp:coreProperties>
</file>