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93EC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93EC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93EC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93EC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293EC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293EC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93EC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93EC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93EC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5929C9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Tomba 494 umata -</w:t>
            </w:r>
          </w:p>
          <w:p w14:paraId="35A4F097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A m. 33 dallo scolo B, a m. 13.80 dal canalino nord del dosso E, a m. 1.30 di profondità giaceva:</w:t>
            </w:r>
          </w:p>
          <w:p w14:paraId="13AEB244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Scheletro orientato da Nord-Ovest a Sud est.</w:t>
            </w:r>
          </w:p>
          <w:p w14:paraId="2FF99346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Sopra lo scheletro era uno strato molto spesso di calce e sotto allo scheletro ed ai vasi era un tavolato del quale restavano appena delle traccie di legno decomposto e scolorato per l’azione della calce.</w:t>
            </w:r>
          </w:p>
          <w:p w14:paraId="1493C397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Alla destra dello scheletro, presso la testa era:</w:t>
            </w:r>
          </w:p>
          <w:p w14:paraId="03C3458F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Strigile di bronzo, talmente consumato dai gas della palude e del quale si raccogli il manico e una parte dello strigile.</w:t>
            </w:r>
          </w:p>
          <w:p w14:paraId="75504049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Un po’ più a sud (presso la spalla destra) in un mucchio di terra nera per la decomposizione del bronzo e del legno, erano gli avanzi di</w:t>
            </w:r>
          </w:p>
          <w:p w14:paraId="22BF1959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cista di bronzo, della quale non restano che i due manici girevoli ed i relativi occhielli, un poco dell’orlo e il fondello - Nel fondo della situla si rinvenne un blocco di materia nerastra,</w:t>
            </w:r>
          </w:p>
          <w:p w14:paraId="183C234E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informe, nella quale predomina il legno (che fu raccolta una gran parte) E entro la bocca della situla si rinvenne rovesciato e frammentato:</w:t>
            </w:r>
          </w:p>
          <w:p w14:paraId="5623351C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piattello a v.n. con testa di guerriero nel medaglione e traccie di pitture nell’orlo. Era talmente annerito e ossidato dalla composizione del bronzo della situla (al momento dello scavo) da non scorgervi il disegno.</w:t>
            </w:r>
          </w:p>
          <w:p w14:paraId="1FB961D8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Posti fra la situla e lo scheletro, erano:</w:t>
            </w:r>
          </w:p>
          <w:p w14:paraId="25EB59D0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lastRenderedPageBreak/>
              <w:t>1 piede di candelabro di bronzo a 3 branche mancante dello stelo -</w:t>
            </w:r>
          </w:p>
          <w:p w14:paraId="50E138D5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rocchetto di candelabro di bronzo</w:t>
            </w:r>
          </w:p>
          <w:p w14:paraId="6B4E2D07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reggi candele con 4 branche, per candelabro (non si rinvenne ne lo stelo ne la statuina) lungo il fianco d. dello scheletro erano disposti i seguenti fittili:</w:t>
            </w:r>
          </w:p>
          <w:p w14:paraId="312243BB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2 Oinocoe a forma ovoidale, a figure rosse, con bocca trilobata. Uno è intero, e rappresenta una figura femminile volta a d. con una cassettina. L’altro è in frammenti ed il disegno non è ben chiaro. conservata -</w:t>
            </w:r>
          </w:p>
          <w:p w14:paraId="0A8D1CDA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2 piattelli ad alto piede, a v.n., uno intero e l’altro leggermente frammentato all’orlo –</w:t>
            </w:r>
          </w:p>
          <w:p w14:paraId="62988859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Sono figurati. uno ha una figura nuda nell’atto di saltare; l’altro figura ammantata con braccio alzato davanti ad un’ara?</w:t>
            </w:r>
          </w:p>
          <w:p w14:paraId="10B39E2B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Lucernina piatta, rotonda, con un’ansa ad anello e beccuccio. È a fig. rosse di animali e palmette. È intera, salvo un frammentino nella cavità bucherellata. Conserva il suo mi-</w:t>
            </w:r>
          </w:p>
          <w:p w14:paraId="55C7974F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nuscolo coperchietto.</w:t>
            </w:r>
          </w:p>
          <w:p w14:paraId="65049AAC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2 Vasi a bicchiere, a v.n., con fascie di losanghe alternantesi rosse e nere - con traccie di colore. Sono in frammenti entrambi -</w:t>
            </w:r>
          </w:p>
          <w:p w14:paraId="7CAEA4AD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2 piccoli scodellini piatti a v.n. e orlo rientrante</w:t>
            </w:r>
          </w:p>
          <w:p w14:paraId="52F08C23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2 scodellini apode, a v.n. intere (diam. 0.10</w:t>
            </w:r>
          </w:p>
          <w:p w14:paraId="713D0E54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Scodellino piccolo, a v.n. con pieduccio -</w:t>
            </w:r>
          </w:p>
          <w:p w14:paraId="4E5B90C5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2 Scodelline a v.n., apode, con impressione di palmette, una è intera l’altra frammentata.</w:t>
            </w:r>
          </w:p>
          <w:p w14:paraId="29CDB0E8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2 grandi scodelle, a v.n. liscie con alto piede; hanno entrambe il piede staccato. diam. di ciascuna, 0,20 -</w:t>
            </w:r>
          </w:p>
          <w:p w14:paraId="530877DE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Presso i piedi dello scheletro era una di queste grandi scodelle entro la quale si rinvennero poche ossicine di pollo -</w:t>
            </w:r>
          </w:p>
          <w:p w14:paraId="06EB5359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Nel gruppo dei bronzi si rinvenne</w:t>
            </w:r>
          </w:p>
          <w:p w14:paraId="0CE92CB1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un chiodo con grossa capocchia</w:t>
            </w:r>
          </w:p>
          <w:p w14:paraId="68642DFB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1 e un oggettino di bronzo che sembra</w:t>
            </w:r>
          </w:p>
          <w:p w14:paraId="6644F26A" w14:textId="77777777" w:rsidR="007D2A8E" w:rsidRPr="00293EC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3ECF">
              <w:rPr>
                <w:rFonts w:ascii="Titillium Web" w:hAnsi="Titillium Web"/>
                <w:i/>
                <w:iCs/>
                <w:szCs w:val="24"/>
              </w:rPr>
              <w:t>un coltellino</w:t>
            </w:r>
          </w:p>
        </w:tc>
      </w:tr>
      <w:tr w:rsidR="0086297F" w:rsidRPr="00293EC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93EC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Maschile ?</w:t>
            </w:r>
          </w:p>
        </w:tc>
      </w:tr>
      <w:tr w:rsidR="0086297F" w:rsidRPr="00293EC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3EC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93E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293EC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93E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3EC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14AC7D" w14:textId="77777777" w:rsidR="007D2A8E" w:rsidRPr="00293ECF" w:rsidRDefault="00000000" w:rsidP="00293ECF">
            <w:pPr>
              <w:jc w:val="center"/>
              <w:rPr>
                <w:rFonts w:ascii="Titillium Web" w:hAnsi="Titillium Web"/>
                <w:szCs w:val="24"/>
              </w:rPr>
            </w:pPr>
            <w:r w:rsidRPr="00293ECF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293ECF">
              <w:rPr>
                <w:rFonts w:ascii="Titillium Web" w:eastAsia="Titillium" w:hAnsi="Titillium Web" w:cs="Titillium"/>
                <w:szCs w:val="24"/>
              </w:rPr>
              <w:t xml:space="preserve"> 1978, pp. 102-104, n. 67, tavv. XXV, 2, XXVI, 1; </w:t>
            </w:r>
            <w:r w:rsidRPr="00293ECF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293ECF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293EC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93EC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3ECF"/>
    <w:rsid w:val="002977D7"/>
    <w:rsid w:val="00472AF4"/>
    <w:rsid w:val="00551AF8"/>
    <w:rsid w:val="005B5AFF"/>
    <w:rsid w:val="006162A4"/>
    <w:rsid w:val="006346F7"/>
    <w:rsid w:val="006D6EFB"/>
    <w:rsid w:val="007145BC"/>
    <w:rsid w:val="007D2A8E"/>
    <w:rsid w:val="0086297F"/>
    <w:rsid w:val="009E4922"/>
    <w:rsid w:val="00AB321D"/>
    <w:rsid w:val="00B165C4"/>
    <w:rsid w:val="00C21EE0"/>
    <w:rsid w:val="00D900AB"/>
    <w:rsid w:val="00D936E8"/>
    <w:rsid w:val="00E24633"/>
    <w:rsid w:val="00F7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2026-05-15T07:29:00Z</dcterms:modified>
</cp:coreProperties>
</file>