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4C1418" w14:paraId="7E897B51" w14:textId="77777777" w:rsidTr="584405BA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4C141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4C1418" w14:paraId="4120B077" w14:textId="77777777" w:rsidTr="584405BA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4C141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4C1418" w14:paraId="7A448E9D" w14:textId="77777777" w:rsidTr="584405BA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4C141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4C1418" w14:paraId="31276AA4" w14:textId="77777777" w:rsidTr="584405BA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4C141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4C1418" w14:paraId="07337DA2" w14:textId="77777777" w:rsidTr="584405BA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4C141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4C1418" w14:paraId="16F9D287" w14:textId="77777777" w:rsidTr="584405BA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4C141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4C1418" w14:paraId="3DCDE8C5" w14:textId="77777777" w:rsidTr="584405BA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8B79742" w:rsidR="001B5504" w:rsidRPr="004C1418" w:rsidRDefault="004C1418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C1418" w14:paraId="5978151F" w14:textId="77777777" w:rsidTr="584405BA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63284E2" w:rsidR="001B5504" w:rsidRPr="004C1418" w:rsidRDefault="004C1418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C1418" w14:paraId="28E05F99" w14:textId="77777777" w:rsidTr="584405BA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4C141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7B6C8FC7" w:rsidR="001B5504" w:rsidRPr="004C1418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4C1418">
              <w:rPr>
                <w:rFonts w:ascii="Titillium Web" w:hAnsi="Titillium Web"/>
                <w:i/>
                <w:iCs/>
                <w:szCs w:val="24"/>
              </w:rPr>
              <w:t>50 Tomba a cremazione</w:t>
            </w:r>
            <w:r w:rsidRPr="004C1418">
              <w:rPr>
                <w:rFonts w:ascii="Titillium Web" w:hAnsi="Titillium Web"/>
                <w:i/>
                <w:iCs/>
                <w:szCs w:val="24"/>
              </w:rPr>
              <w:br/>
              <w:t xml:space="preserve">A m 2 a sud del precedente, alla </w:t>
            </w:r>
            <w:proofErr w:type="spellStart"/>
            <w:r w:rsidRPr="004C1418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4C1418">
              <w:rPr>
                <w:rFonts w:ascii="Titillium Web" w:hAnsi="Titillium Web"/>
                <w:i/>
                <w:iCs/>
                <w:szCs w:val="24"/>
              </w:rPr>
              <w:t xml:space="preserve"> di m 0,60 si rinvengono gli avanzi di un dolio grande a pareti piuttosto spesse e di un impasto grossolano e malcotto (non raccolto)</w:t>
            </w:r>
            <w:r w:rsidRPr="004C1418">
              <w:rPr>
                <w:rFonts w:ascii="Titillium Web" w:hAnsi="Titillium Web"/>
                <w:i/>
                <w:iCs/>
                <w:szCs w:val="24"/>
              </w:rPr>
              <w:br/>
              <w:t>Evidentemente questa tomba è stata frugata, poiché i frammenti del dolio sono gettati alla rinfusa un po’ dovunque.</w:t>
            </w:r>
            <w:r w:rsidRPr="004C1418">
              <w:rPr>
                <w:rFonts w:ascii="Titillium Web" w:hAnsi="Titillium Web"/>
                <w:i/>
                <w:iCs/>
                <w:szCs w:val="24"/>
              </w:rPr>
              <w:br/>
              <w:t xml:space="preserve">Fra le ceneri si rinvenne </w:t>
            </w:r>
            <w:r w:rsidRPr="004C1418">
              <w:rPr>
                <w:rFonts w:ascii="Titillium Web" w:hAnsi="Titillium Web"/>
                <w:i/>
                <w:iCs/>
                <w:szCs w:val="24"/>
                <w:u w:val="single"/>
              </w:rPr>
              <w:t>un piccolo aryballos</w:t>
            </w:r>
            <w:r w:rsidRPr="004C1418">
              <w:rPr>
                <w:rFonts w:ascii="Titillium Web" w:hAnsi="Titillium Web"/>
                <w:i/>
                <w:iCs/>
                <w:szCs w:val="24"/>
              </w:rPr>
              <w:t xml:space="preserve"> a v.n. molto corroso dall’acqua e senza l’ansa e che fu raccolto.</w:t>
            </w:r>
          </w:p>
        </w:tc>
      </w:tr>
      <w:tr w:rsidR="001B5504" w:rsidRPr="004C1418" w14:paraId="4CA65959" w14:textId="77777777" w:rsidTr="584405BA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0D686A2D" w14:textId="72EA7671" w:rsidR="00E211E5" w:rsidRPr="004C1418" w:rsidRDefault="5AB6D7F0" w:rsidP="272C1A36">
            <w:pPr>
              <w:jc w:val="center"/>
              <w:rPr>
                <w:rFonts w:ascii="Titillium Web" w:hAnsi="Titillium Web" w:cs="Times New Roman"/>
              </w:rPr>
            </w:pPr>
            <w:r w:rsidRPr="584405BA">
              <w:rPr>
                <w:rFonts w:ascii="Titillium Web" w:hAnsi="Titillium Web" w:cs="Times New Roman"/>
              </w:rPr>
              <w:t xml:space="preserve">Al momento dello scavo, furono riconosciute tracce di un precedente saccheggio: i frr. del cinerario (n. 1*) erano sparsi attorno alla sepoltura. Nonostante ciò, i resti cremati del defunto ed una </w:t>
            </w:r>
            <w:r w:rsidRPr="584405BA">
              <w:rPr>
                <w:rFonts w:ascii="Titillium Web" w:hAnsi="Titillium Web" w:cs="Times New Roman"/>
                <w:i/>
                <w:iCs/>
              </w:rPr>
              <w:t xml:space="preserve">lekythos </w:t>
            </w:r>
            <w:r w:rsidRPr="584405BA">
              <w:rPr>
                <w:rFonts w:ascii="Titillium Web" w:hAnsi="Titillium Web" w:cs="Times New Roman"/>
              </w:rPr>
              <w:t xml:space="preserve">attica a </w:t>
            </w:r>
            <w:r w:rsidR="1D5CD0DC" w:rsidRPr="584405BA">
              <w:rPr>
                <w:rFonts w:ascii="Titillium Web" w:hAnsi="Titillium Web" w:cs="Times New Roman"/>
              </w:rPr>
              <w:t>v.n</w:t>
            </w:r>
            <w:r w:rsidRPr="584405BA">
              <w:rPr>
                <w:rFonts w:ascii="Titillium Web" w:hAnsi="Titillium Web" w:cs="Times New Roman"/>
              </w:rPr>
              <w:t>.</w:t>
            </w:r>
            <w:r w:rsidR="46E6BFC9" w:rsidRPr="584405BA">
              <w:rPr>
                <w:rFonts w:ascii="Titillium Web" w:hAnsi="Titillium Web" w:cs="Times New Roman"/>
              </w:rPr>
              <w:t>/</w:t>
            </w:r>
            <w:proofErr w:type="spellStart"/>
            <w:r w:rsidR="46E6BFC9" w:rsidRPr="584405BA">
              <w:rPr>
                <w:rFonts w:ascii="Titillium Web" w:hAnsi="Titillium Web" w:cs="Times New Roman"/>
              </w:rPr>
              <w:t>ind</w:t>
            </w:r>
            <w:proofErr w:type="spellEnd"/>
            <w:r w:rsidR="46E6BFC9" w:rsidRPr="584405BA">
              <w:rPr>
                <w:rFonts w:ascii="Titillium Web" w:hAnsi="Titillium Web" w:cs="Times New Roman"/>
              </w:rPr>
              <w:t>.</w:t>
            </w:r>
            <w:r w:rsidRPr="584405BA">
              <w:rPr>
                <w:rFonts w:ascii="Titillium Web" w:hAnsi="Titillium Web" w:cs="Times New Roman"/>
              </w:rPr>
              <w:t xml:space="preserve"> (n. 2) erano ancora conservati all’interno del cinerario. L’urna non venne raccolta per il loro pessimo stato di conservazione.</w:t>
            </w:r>
          </w:p>
          <w:p w14:paraId="614DDD0D" w14:textId="3236258B" w:rsidR="004C1418" w:rsidRPr="004C1418" w:rsidRDefault="004C1418" w:rsidP="004C1418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4C1418">
              <w:rPr>
                <w:rFonts w:ascii="Titillium Web" w:hAnsi="Titillium Web" w:cs="Times New Roman"/>
                <w:szCs w:val="24"/>
              </w:rPr>
              <w:t>1*. Olla di produzione locale (ceramica grezza)</w:t>
            </w:r>
          </w:p>
          <w:p w14:paraId="5EE32F9C" w14:textId="576E73AE" w:rsidR="001B5504" w:rsidRPr="004C1418" w:rsidRDefault="5D7ED8B0" w:rsidP="584405BA">
            <w:pPr>
              <w:jc w:val="center"/>
              <w:rPr>
                <w:rFonts w:ascii="Titillium Web" w:hAnsi="Titillium Web"/>
              </w:rPr>
            </w:pPr>
            <w:r w:rsidRPr="584405BA">
              <w:rPr>
                <w:rFonts w:ascii="Titillium Web" w:hAnsi="Titillium Web" w:cs="Times New Roman"/>
              </w:rPr>
              <w:t xml:space="preserve">2. Lekythos </w:t>
            </w:r>
            <w:proofErr w:type="spellStart"/>
            <w:r w:rsidRPr="584405BA">
              <w:rPr>
                <w:rFonts w:ascii="Titillium Web" w:hAnsi="Titillium Web" w:cs="Times New Roman"/>
              </w:rPr>
              <w:t>aryballica</w:t>
            </w:r>
            <w:proofErr w:type="spellEnd"/>
            <w:r w:rsidRPr="584405BA">
              <w:rPr>
                <w:rFonts w:ascii="Titillium Web" w:hAnsi="Titillium Web" w:cs="Times New Roman"/>
              </w:rPr>
              <w:t xml:space="preserve"> attica (IG 554; </w:t>
            </w:r>
            <w:r w:rsidR="477B18D1" w:rsidRPr="584405BA">
              <w:rPr>
                <w:rFonts w:ascii="Titillium Web" w:hAnsi="Titillium Web" w:cs="Times New Roman"/>
              </w:rPr>
              <w:t>vernice nera</w:t>
            </w:r>
            <w:r w:rsidR="6A87FCA2" w:rsidRPr="584405BA">
              <w:rPr>
                <w:rFonts w:ascii="Titillium Web" w:hAnsi="Titillium Web" w:cs="Times New Roman"/>
              </w:rPr>
              <w:t>/</w:t>
            </w:r>
            <w:r w:rsidR="477B18D1" w:rsidRPr="584405BA">
              <w:rPr>
                <w:rFonts w:ascii="Titillium Web" w:hAnsi="Titillium Web" w:cs="Times New Roman"/>
              </w:rPr>
              <w:t xml:space="preserve"> indistinta</w:t>
            </w:r>
            <w:r w:rsidRPr="584405BA">
              <w:rPr>
                <w:rFonts w:ascii="Titillium Web" w:hAnsi="Titillium Web" w:cs="Times New Roman"/>
              </w:rPr>
              <w:t>)</w:t>
            </w:r>
          </w:p>
        </w:tc>
      </w:tr>
      <w:tr w:rsidR="001B5504" w:rsidRPr="004C1418" w14:paraId="520D9732" w14:textId="77777777" w:rsidTr="584405BA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3101A067" w:rsidR="001B5504" w:rsidRPr="004C1418" w:rsidRDefault="00E211E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4C1418" w14:paraId="05ACB002" w14:textId="77777777" w:rsidTr="584405BA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53EE3D7" w:rsidR="001B5504" w:rsidRPr="004C1418" w:rsidRDefault="004C141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C1418" w14:paraId="6E424069" w14:textId="77777777" w:rsidTr="584405BA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4C141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C1418" w14:paraId="7C1BF645" w14:textId="77777777" w:rsidTr="584405BA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4C141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C1418" w14:paraId="498C4222" w14:textId="77777777" w:rsidTr="584405BA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4C141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4C1418" w14:paraId="698056B7" w14:textId="77777777" w:rsidTr="584405BA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4C141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4C1418">
              <w:rPr>
                <w:rFonts w:ascii="Titillium Web" w:hAnsi="Titillium Web"/>
                <w:szCs w:val="24"/>
              </w:rPr>
              <w:t>400 a.C.</w:t>
            </w:r>
          </w:p>
        </w:tc>
      </w:tr>
      <w:tr w:rsidR="001B5504" w:rsidRPr="004C1418" w14:paraId="3105DEE4" w14:textId="77777777" w:rsidTr="584405BA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0BAF2C3D" w:rsidR="001B5504" w:rsidRPr="004C1418" w:rsidRDefault="00FC03F3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4C1418" w14:paraId="6887A6E3" w14:textId="77777777" w:rsidTr="584405BA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4C141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141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4C141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F2833"/>
    <w:rsid w:val="0029024B"/>
    <w:rsid w:val="002977D7"/>
    <w:rsid w:val="002F1500"/>
    <w:rsid w:val="00472AF4"/>
    <w:rsid w:val="004C1418"/>
    <w:rsid w:val="005B5AFF"/>
    <w:rsid w:val="0068458A"/>
    <w:rsid w:val="00710B38"/>
    <w:rsid w:val="007145BC"/>
    <w:rsid w:val="007D54CD"/>
    <w:rsid w:val="008C2F7A"/>
    <w:rsid w:val="00942E70"/>
    <w:rsid w:val="00943EAC"/>
    <w:rsid w:val="00950348"/>
    <w:rsid w:val="00975CA9"/>
    <w:rsid w:val="00997946"/>
    <w:rsid w:val="009E4922"/>
    <w:rsid w:val="00A24042"/>
    <w:rsid w:val="00A52A70"/>
    <w:rsid w:val="00B165C4"/>
    <w:rsid w:val="00B86B2D"/>
    <w:rsid w:val="00BE2CB2"/>
    <w:rsid w:val="00BE63CC"/>
    <w:rsid w:val="00BF212E"/>
    <w:rsid w:val="00C21EE0"/>
    <w:rsid w:val="00C30F5C"/>
    <w:rsid w:val="00C85904"/>
    <w:rsid w:val="00CC46E5"/>
    <w:rsid w:val="00D54723"/>
    <w:rsid w:val="00DB1668"/>
    <w:rsid w:val="00E0524C"/>
    <w:rsid w:val="00E211E5"/>
    <w:rsid w:val="00EA5FE6"/>
    <w:rsid w:val="00FC03F3"/>
    <w:rsid w:val="13B0EBBA"/>
    <w:rsid w:val="160895BF"/>
    <w:rsid w:val="1843D0EF"/>
    <w:rsid w:val="1D5CD0DC"/>
    <w:rsid w:val="272C1A36"/>
    <w:rsid w:val="46E6BFC9"/>
    <w:rsid w:val="477B18D1"/>
    <w:rsid w:val="584405BA"/>
    <w:rsid w:val="5AB6D7F0"/>
    <w:rsid w:val="5D7ED8B0"/>
    <w:rsid w:val="6A87FCA2"/>
    <w:rsid w:val="75EF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17</cp:revision>
  <dcterms:created xsi:type="dcterms:W3CDTF">2026-04-28T14:33:00Z</dcterms:created>
  <dcterms:modified xsi:type="dcterms:W3CDTF">2026-05-18T08:27:00Z</dcterms:modified>
</cp:coreProperties>
</file>