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500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7627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762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6279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C7627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762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627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7627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762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627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7627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762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627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7627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762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6279">
              <w:rPr>
                <w:rFonts w:ascii="Titillium Web" w:hAnsi="Titillium Web"/>
                <w:szCs w:val="24"/>
              </w:rPr>
              <w:t>0,96 m</w:t>
            </w:r>
          </w:p>
        </w:tc>
      </w:tr>
      <w:tr w:rsidR="0086297F" w:rsidRPr="00C7627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762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627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7627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762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627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7627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762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627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7627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804E8D" w14:textId="77777777" w:rsidR="0013046E" w:rsidRPr="00C76279" w:rsidRDefault="002112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6279">
              <w:rPr>
                <w:rFonts w:ascii="Titillium Web" w:hAnsi="Titillium Web"/>
                <w:i/>
                <w:iCs/>
                <w:szCs w:val="24"/>
              </w:rPr>
              <w:t>Tomba 500 a cremazione -</w:t>
            </w:r>
          </w:p>
          <w:p w14:paraId="0E521FD6" w14:textId="77777777" w:rsidR="0013046E" w:rsidRPr="00C76279" w:rsidRDefault="002112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6279">
              <w:rPr>
                <w:rFonts w:ascii="Titillium Web" w:hAnsi="Titillium Web"/>
                <w:i/>
                <w:iCs/>
                <w:szCs w:val="24"/>
              </w:rPr>
              <w:t>Essendo crollata la parete di p. del pozzetto per avere disfatto l’armatura di questo, è restato allo scoperto,</w:t>
            </w:r>
          </w:p>
          <w:p w14:paraId="7F9C1973" w14:textId="77777777" w:rsidR="0013046E" w:rsidRPr="00C76279" w:rsidRDefault="002112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6279">
              <w:rPr>
                <w:rFonts w:ascii="Titillium Web" w:hAnsi="Titillium Web"/>
                <w:i/>
                <w:iCs/>
                <w:szCs w:val="24"/>
              </w:rPr>
              <w:t>1 dolietto di forma ovoidale, di argilla rossiccia, ben cotto, senza anse, il quale era coperto da</w:t>
            </w:r>
          </w:p>
          <w:p w14:paraId="22894046" w14:textId="77777777" w:rsidR="0013046E" w:rsidRPr="00C76279" w:rsidRDefault="002112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6279">
              <w:rPr>
                <w:rFonts w:ascii="Titillium Web" w:hAnsi="Titillium Web"/>
                <w:i/>
                <w:iCs/>
                <w:szCs w:val="24"/>
              </w:rPr>
              <w:t>1 piattello di argilla color cenere, con alto piede, leggermente frammentato presso l’orlo per la pressione della frana di terra che gli è scivolata sopra. È grezzo ed era posto a modo di coperchio sulla bocca del dolio con un pieduccio dentro.</w:t>
            </w:r>
          </w:p>
          <w:p w14:paraId="175D3355" w14:textId="0BD8E55E" w:rsidR="0013046E" w:rsidRPr="00C76279" w:rsidRDefault="00211281" w:rsidP="00C762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6279">
              <w:rPr>
                <w:rFonts w:ascii="Titillium Web" w:hAnsi="Titillium Web"/>
                <w:i/>
                <w:iCs/>
                <w:szCs w:val="24"/>
              </w:rPr>
              <w:t>Il dolietto conteneva le ossa combuste; distava dallo scolo B m.17,50, dal canalino Sud del</w:t>
            </w:r>
            <w:r w:rsidR="00C76279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C76279">
              <w:rPr>
                <w:rFonts w:ascii="Titillium Web" w:hAnsi="Titillium Web"/>
                <w:i/>
                <w:iCs/>
                <w:szCs w:val="24"/>
              </w:rPr>
              <w:t>dosso E m. 5,10, ed era alla profondità di m. 0,96</w:t>
            </w:r>
          </w:p>
        </w:tc>
      </w:tr>
      <w:tr w:rsidR="0086297F" w:rsidRPr="00C7627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762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627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7627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762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62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7627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762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62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7627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762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62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7627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762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627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D870B48" w14:textId="77777777" w:rsidR="0013046E" w:rsidRPr="00C76279" w:rsidRDefault="00211281" w:rsidP="00C76279">
            <w:pPr>
              <w:jc w:val="center"/>
              <w:rPr>
                <w:rFonts w:ascii="Titillium Web" w:hAnsi="Titillium Web"/>
                <w:szCs w:val="24"/>
              </w:rPr>
            </w:pPr>
            <w:r w:rsidRPr="00C76279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C76279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046E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56713"/>
    <w:rsid w:val="0086297F"/>
    <w:rsid w:val="009E4922"/>
    <w:rsid w:val="00AB321D"/>
    <w:rsid w:val="00B165C4"/>
    <w:rsid w:val="00C21EE0"/>
    <w:rsid w:val="00C76279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2026-05-15T07:25:00Z</dcterms:modified>
</cp:coreProperties>
</file>