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D449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D449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D449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D449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D449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BD449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D449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449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D449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DF06C7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Tomba 502 – umata (sconvolta)</w:t>
            </w:r>
          </w:p>
          <w:p w14:paraId="4F13ED50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A m. 1 a Nord della precedente, alla profondità di m. 0,95 si rinviene fra il terreno sconvolto</w:t>
            </w:r>
          </w:p>
          <w:p w14:paraId="4A83FAEA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l’avanzo di una tomba a umazione.</w:t>
            </w:r>
          </w:p>
          <w:p w14:paraId="443DCF94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Le ossa umane in piccoli pezzi si rinvengono sparse per un raggio di circa m. 1,50 e immischiate con esse, fra la terra, si raccolgono:</w:t>
            </w:r>
          </w:p>
          <w:p w14:paraId="1251422D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D449A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BD449A">
              <w:rPr>
                <w:rFonts w:ascii="Titillium Web" w:hAnsi="Titillium Web"/>
                <w:i/>
                <w:iCs/>
                <w:szCs w:val="24"/>
              </w:rPr>
              <w:t xml:space="preserve"> piccolissimi aryballos a forma ovoidale con linee incrociantesi a forma di losanghe.</w:t>
            </w:r>
          </w:p>
          <w:p w14:paraId="526470EB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Qualcuno ha il beccuccio staccato -</w:t>
            </w:r>
          </w:p>
          <w:p w14:paraId="724CC687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1 skyfos a vernice nera con le due anse staccate -</w:t>
            </w:r>
          </w:p>
          <w:p w14:paraId="06691D1C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D449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D449A">
              <w:rPr>
                <w:rFonts w:ascii="Titillium Web" w:hAnsi="Titillium Web"/>
                <w:i/>
                <w:iCs/>
                <w:szCs w:val="24"/>
              </w:rPr>
              <w:t xml:space="preserve"> piccoli scodellini di argilla comune color cenere, grezzi</w:t>
            </w:r>
          </w:p>
          <w:p w14:paraId="098E7C97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4 piattelli, piccoli, apodi, di argilla color cenere scura, grezzi (3 interi e uno in frammenti)</w:t>
            </w:r>
          </w:p>
          <w:p w14:paraId="3A4E4FEC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1 nocciolo d’ambra forato nella sua lunghezza (fa molto somiglianza con le ambre di cui si</w:t>
            </w:r>
          </w:p>
          <w:p w14:paraId="695CEADF" w14:textId="77777777" w:rsidR="003C3160" w:rsidRPr="00BD449A" w:rsidRDefault="00132A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D449A">
              <w:rPr>
                <w:rFonts w:ascii="Titillium Web" w:hAnsi="Titillium Web"/>
                <w:i/>
                <w:iCs/>
                <w:szCs w:val="24"/>
              </w:rPr>
              <w:t>sono spessissimo rivestiti gli archi delle fibule Villanoviane)</w:t>
            </w:r>
          </w:p>
        </w:tc>
      </w:tr>
      <w:tr w:rsidR="0086297F" w:rsidRPr="00BD449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BD449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449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D449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D44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D449A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BD449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D44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449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AB5A8F" w14:textId="77777777" w:rsidR="003C3160" w:rsidRPr="00BD449A" w:rsidRDefault="00132A16" w:rsidP="00BD449A">
            <w:pPr>
              <w:jc w:val="center"/>
              <w:rPr>
                <w:rFonts w:ascii="Titillium Web" w:hAnsi="Titillium Web"/>
                <w:szCs w:val="24"/>
              </w:rPr>
            </w:pPr>
            <w:r w:rsidRPr="00BD449A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BD449A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C316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D449A"/>
    <w:rsid w:val="00C21EE0"/>
    <w:rsid w:val="00D900AB"/>
    <w:rsid w:val="00D936E8"/>
    <w:rsid w:val="00E24633"/>
    <w:rsid w:val="00E4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2026-05-15T07:24:00Z</dcterms:modified>
</cp:coreProperties>
</file>