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C755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C755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C755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C755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C755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FC755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C755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C755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C755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B322D8F" w14:textId="77777777" w:rsidR="000C2E53" w:rsidRPr="00FC7552" w:rsidRDefault="008572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7552">
              <w:rPr>
                <w:rFonts w:ascii="Titillium Web" w:hAnsi="Titillium Web"/>
                <w:i/>
                <w:iCs/>
                <w:szCs w:val="24"/>
              </w:rPr>
              <w:t>Tomba 527 a cremazione (non raccolto)</w:t>
            </w:r>
          </w:p>
          <w:p w14:paraId="2F0A9F71" w14:textId="77777777" w:rsidR="000C2E53" w:rsidRPr="00FC7552" w:rsidRDefault="008572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7552">
              <w:rPr>
                <w:rFonts w:ascii="Titillium Web" w:hAnsi="Titillium Web"/>
                <w:i/>
                <w:iCs/>
                <w:szCs w:val="24"/>
              </w:rPr>
              <w:t>A m. 11,35 dal B, a m. 16,15 dal limite Nord dello scavo, a m. 0,80 di profondità poggiava:</w:t>
            </w:r>
          </w:p>
          <w:p w14:paraId="45937962" w14:textId="77777777" w:rsidR="000C2E53" w:rsidRPr="00FC7552" w:rsidRDefault="008572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7552">
              <w:rPr>
                <w:rFonts w:ascii="Titillium Web" w:hAnsi="Titillium Web"/>
                <w:i/>
                <w:iCs/>
                <w:szCs w:val="24"/>
              </w:rPr>
              <w:t>1 dolietto ovoidale, di argilla rossiccia, marcito.</w:t>
            </w:r>
          </w:p>
          <w:p w14:paraId="45A47B72" w14:textId="77777777" w:rsidR="000C2E53" w:rsidRPr="00FC7552" w:rsidRDefault="008572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7552">
              <w:rPr>
                <w:rFonts w:ascii="Titillium Web" w:hAnsi="Titillium Web"/>
                <w:i/>
                <w:iCs/>
                <w:szCs w:val="24"/>
              </w:rPr>
              <w:t>Entro al dolietto erano le ossa combuste.</w:t>
            </w:r>
          </w:p>
          <w:p w14:paraId="52208BE5" w14:textId="77777777" w:rsidR="000C2E53" w:rsidRPr="00FC7552" w:rsidRDefault="008572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7552">
              <w:rPr>
                <w:rFonts w:ascii="Titillium Web" w:hAnsi="Titillium Web"/>
                <w:i/>
                <w:iCs/>
                <w:szCs w:val="24"/>
              </w:rPr>
              <w:t>Era coperto da una ciotola di argilla cenerognola anch’essa marcita.</w:t>
            </w:r>
          </w:p>
          <w:p w14:paraId="45A3B4F8" w14:textId="77777777" w:rsidR="000C2E53" w:rsidRPr="00FC7552" w:rsidRDefault="008572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7552">
              <w:rPr>
                <w:rFonts w:ascii="Titillium Web" w:hAnsi="Titillium Web"/>
                <w:i/>
                <w:iCs/>
                <w:szCs w:val="24"/>
              </w:rPr>
              <w:t>Nulla si raccolse.</w:t>
            </w:r>
          </w:p>
        </w:tc>
      </w:tr>
      <w:tr w:rsidR="0086297F" w:rsidRPr="00FC755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C755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755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755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C75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755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C75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755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46273B3" w14:textId="77777777" w:rsidR="000C2E53" w:rsidRPr="00FC7552" w:rsidRDefault="00857254" w:rsidP="00FC7552">
            <w:pPr>
              <w:jc w:val="center"/>
              <w:rPr>
                <w:rFonts w:ascii="Titillium Web" w:hAnsi="Titillium Web"/>
                <w:szCs w:val="24"/>
              </w:rPr>
            </w:pPr>
            <w:r w:rsidRPr="00FC755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FC755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C2E53"/>
    <w:rsid w:val="000D72F4"/>
    <w:rsid w:val="001C17CC"/>
    <w:rsid w:val="002011D6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C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2026-05-15T07:08:00Z</dcterms:modified>
</cp:coreProperties>
</file>