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311F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311F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311F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311F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311F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311F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311F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E311F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311F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CD0B307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Tomba 528 a cremazione -</w:t>
            </w:r>
          </w:p>
          <w:p w14:paraId="3D70BCE7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A m. 13,40 dal B, a m. 12,10 dal limite nord dello scavo, a m. 1,10 di profondità giaceva:</w:t>
            </w:r>
          </w:p>
          <w:p w14:paraId="290BCDF3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scheletro orientato da N-NO a S-SE; è molto marcito e ha le ossa piccole e sottili.</w:t>
            </w:r>
          </w:p>
          <w:p w14:paraId="44E8A98F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Presso la mano d. aveva:</w:t>
            </w:r>
          </w:p>
          <w:p w14:paraId="2CBDBB53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frammento informe di bronzo e</w:t>
            </w:r>
          </w:p>
          <w:p w14:paraId="05C839F8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cuspide di lancia ? A forma triangolare, appuntita (0,02) presso la mano sinistra</w:t>
            </w:r>
          </w:p>
          <w:p w14:paraId="6D649843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3 dadi quadrati (cubici) di pietra o marmo</w:t>
            </w:r>
          </w:p>
          <w:p w14:paraId="473232E2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Sul bacino posava</w:t>
            </w:r>
          </w:p>
          <w:p w14:paraId="6BD6DB58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balsamario di vetro bleu, con decorazioni di smalto giallo e verdino a opus spicatum. È di</w:t>
            </w:r>
          </w:p>
          <w:p w14:paraId="2CA9B79B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lavoro un po’ pesante ed è intero. Presso la spalla destra</w:t>
            </w:r>
          </w:p>
          <w:p w14:paraId="05F579DF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tazzina kylixoide a vern. n. in frammenti</w:t>
            </w:r>
          </w:p>
          <w:p w14:paraId="35511B35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tazzetta di argilla scura, grezza, frammentata nell’orlo</w:t>
            </w:r>
          </w:p>
          <w:p w14:paraId="038D86C4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piatto di argilla giallastra, grezzo</w:t>
            </w:r>
          </w:p>
          <w:p w14:paraId="6777BDC1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piccola tazzina di argilla comune, grezza</w:t>
            </w:r>
          </w:p>
          <w:p w14:paraId="77B789EC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vasettino sferoidale, con bocca rotonda e ansa verticale, marcito (questo vasetto raccolto in blocco con la terra, dato il suo stato frammentario e marcito, quando si essiccherà o sarà da lavare, con tutta probabilità si decomporrà in minuti frammenti)</w:t>
            </w:r>
          </w:p>
          <w:p w14:paraId="573329C1" w14:textId="77777777" w:rsidR="009954AC" w:rsidRPr="00E311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11F5">
              <w:rPr>
                <w:rFonts w:ascii="Titillium Web" w:hAnsi="Titillium Web"/>
                <w:i/>
                <w:iCs/>
                <w:szCs w:val="24"/>
              </w:rPr>
              <w:t>1 chiodo di ferro</w:t>
            </w:r>
          </w:p>
        </w:tc>
      </w:tr>
      <w:tr w:rsidR="0086297F" w:rsidRPr="00E311F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1A46865" w:rsidR="0086297F" w:rsidRPr="00E311F5" w:rsidRDefault="00AD30A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30A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311F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Maschile ?</w:t>
            </w:r>
          </w:p>
        </w:tc>
      </w:tr>
      <w:tr w:rsidR="0086297F" w:rsidRPr="00E311F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11F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311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E311F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311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11F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D5B73D" w14:textId="42FB4420" w:rsidR="009954AC" w:rsidRPr="00E311F5" w:rsidRDefault="00000000" w:rsidP="00E311F5">
            <w:pPr>
              <w:jc w:val="center"/>
              <w:rPr>
                <w:rFonts w:ascii="Titillium Web" w:hAnsi="Titillium Web"/>
                <w:szCs w:val="24"/>
              </w:rPr>
            </w:pPr>
            <w:r w:rsidRPr="00E311F5">
              <w:rPr>
                <w:rFonts w:ascii="Titillium Web" w:eastAsia="Titillium" w:hAnsi="Titillium Web" w:cs="Titillium"/>
                <w:smallCaps/>
                <w:szCs w:val="24"/>
              </w:rPr>
              <w:t>Alfieri, Arias</w:t>
            </w:r>
            <w:r w:rsidRPr="00E311F5">
              <w:rPr>
                <w:rFonts w:ascii="Titillium Web" w:eastAsia="Titillium" w:hAnsi="Titillium Web" w:cs="Titillium"/>
                <w:szCs w:val="24"/>
              </w:rPr>
              <w:t xml:space="preserve"> 1960, p. 84; </w:t>
            </w:r>
            <w:r w:rsidRPr="00E311F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311F5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E311F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311F5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54AC"/>
    <w:rsid w:val="009E4922"/>
    <w:rsid w:val="00AB321D"/>
    <w:rsid w:val="00AD30AF"/>
    <w:rsid w:val="00B165C4"/>
    <w:rsid w:val="00B47F10"/>
    <w:rsid w:val="00C21EE0"/>
    <w:rsid w:val="00D900AB"/>
    <w:rsid w:val="00D936E8"/>
    <w:rsid w:val="00E24633"/>
    <w:rsid w:val="00E311F5"/>
    <w:rsid w:val="00E9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2026-05-15T10:48:00Z</dcterms:modified>
</cp:coreProperties>
</file>