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E718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E718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EE718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EE718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E718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EE718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E718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EE718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E718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0F9CEC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 xml:space="preserve">Tomba 532 </w:t>
            </w:r>
            <w:proofErr w:type="gramStart"/>
            <w:r w:rsidRPr="00EE7183">
              <w:rPr>
                <w:rFonts w:ascii="Titillium Web" w:hAnsi="Titillium Web"/>
                <w:i/>
                <w:iCs/>
                <w:szCs w:val="24"/>
              </w:rPr>
              <w:t>- ?</w:t>
            </w:r>
            <w:proofErr w:type="gramEnd"/>
            <w:r w:rsidRPr="00EE7183">
              <w:rPr>
                <w:rFonts w:ascii="Titillium Web" w:hAnsi="Titillium Web"/>
                <w:i/>
                <w:iCs/>
                <w:szCs w:val="24"/>
              </w:rPr>
              <w:t xml:space="preserve"> senza scheletro o ceneri -</w:t>
            </w:r>
          </w:p>
          <w:p w14:paraId="5C03EC44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A m. 9,80 dal B, a m. 14,60 dal limite Nord dello scavo, e a m. 1,20 di profondità si rinvenne</w:t>
            </w:r>
          </w:p>
          <w:p w14:paraId="1D8BC126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un mucchietto di vasetti simile alla tomba precedente, senza scheletro e senza ceneri.</w:t>
            </w:r>
          </w:p>
          <w:p w14:paraId="157D9D7B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Fra il gruppetto dei vasetti si raccolsero:</w:t>
            </w:r>
          </w:p>
          <w:p w14:paraId="0F0F46E3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1 tazzetta a vern. n., intera, con impressioni di circoli e palmette nell’interno.</w:t>
            </w:r>
          </w:p>
          <w:p w14:paraId="581F25B7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*3 tazzette comuni di argilla scuro, grezze -</w:t>
            </w:r>
          </w:p>
          <w:p w14:paraId="3DF6C09C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2 skyfos piccolini, uno di argilla giallo chiara, l’altro a vern. n., entrambi frammentati -</w:t>
            </w:r>
          </w:p>
          <w:p w14:paraId="3E48066D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1 piccolo oinocoe a forma ovoidale, con palmetta disegnata nel ventre, intero.</w:t>
            </w:r>
          </w:p>
          <w:p w14:paraId="6C2B50B2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E718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E7183">
              <w:rPr>
                <w:rFonts w:ascii="Titillium Web" w:hAnsi="Titillium Web"/>
                <w:i/>
                <w:iCs/>
                <w:szCs w:val="24"/>
              </w:rPr>
              <w:t xml:space="preserve"> piccoli piattelli di argilla scura, grezzi</w:t>
            </w:r>
          </w:p>
          <w:p w14:paraId="54C3B958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 xml:space="preserve">*invece di </w:t>
            </w:r>
            <w:proofErr w:type="gramStart"/>
            <w:r w:rsidRPr="00EE718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E7183">
              <w:rPr>
                <w:rFonts w:ascii="Titillium Web" w:hAnsi="Titillium Web"/>
                <w:i/>
                <w:iCs/>
                <w:szCs w:val="24"/>
              </w:rPr>
              <w:t xml:space="preserve"> scodelle di argilla scura sono:</w:t>
            </w:r>
          </w:p>
          <w:p w14:paraId="73AA4865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1 a vernice nera (liscia) con impressioni appena visibili</w:t>
            </w:r>
          </w:p>
          <w:p w14:paraId="66A84C51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1 di argilla color cenere, in frammentini di argilla giallastra con vernice: è con impressioni e in pezzi</w:t>
            </w:r>
          </w:p>
          <w:p w14:paraId="6184A28E" w14:textId="77777777" w:rsidR="0050545E" w:rsidRPr="00EE7183" w:rsidRDefault="003F6A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7183">
              <w:rPr>
                <w:rFonts w:ascii="Titillium Web" w:hAnsi="Titillium Web"/>
                <w:i/>
                <w:iCs/>
                <w:szCs w:val="24"/>
              </w:rPr>
              <w:t>1 piatto di argilla cenere, grezza, marcito in polvere che si buttò via al momento dell’imballaggio –</w:t>
            </w:r>
          </w:p>
        </w:tc>
      </w:tr>
      <w:tr w:rsidR="0086297F" w:rsidRPr="00EE718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EE718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E718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E718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E7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E718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E7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718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5D0757" w14:textId="77777777" w:rsidR="0050545E" w:rsidRPr="00EE7183" w:rsidRDefault="003F6AD1" w:rsidP="00EE7183">
            <w:pPr>
              <w:jc w:val="center"/>
              <w:rPr>
                <w:rFonts w:ascii="Titillium Web" w:hAnsi="Titillium Web"/>
                <w:szCs w:val="24"/>
              </w:rPr>
            </w:pPr>
            <w:r w:rsidRPr="00EE718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E718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C7ACB"/>
    <w:rsid w:val="00472AF4"/>
    <w:rsid w:val="0050545E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E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2026-05-15T06:41:00Z</dcterms:modified>
</cp:coreProperties>
</file>