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539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703A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70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03A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70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03A3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C703A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70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03A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70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03A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703A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70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03A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70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03A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703A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70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03A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70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03A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C703A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70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03A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70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03A3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C703A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70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03A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70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03A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703A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70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03A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70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03A3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C703A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70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03A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70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03A3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C703A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70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03A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C732D29" w14:textId="77777777" w:rsidR="00DF0C07" w:rsidRPr="00C703A3" w:rsidRDefault="00887F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03A3">
              <w:rPr>
                <w:rFonts w:ascii="Titillium Web" w:hAnsi="Titillium Web"/>
                <w:i/>
                <w:iCs/>
                <w:szCs w:val="24"/>
              </w:rPr>
              <w:t>Tomba 539 umata -</w:t>
            </w:r>
          </w:p>
          <w:p w14:paraId="09984CDF" w14:textId="77777777" w:rsidR="00DF0C07" w:rsidRPr="00C703A3" w:rsidRDefault="00887F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03A3">
              <w:rPr>
                <w:rFonts w:ascii="Titillium Web" w:hAnsi="Titillium Web"/>
                <w:i/>
                <w:iCs/>
                <w:szCs w:val="24"/>
              </w:rPr>
              <w:t>Lo scheletro dista dal B m. 14,95, dal limite Nord dello scavo m. 22.</w:t>
            </w:r>
          </w:p>
          <w:p w14:paraId="32C9CBB9" w14:textId="77777777" w:rsidR="00DF0C07" w:rsidRPr="00C703A3" w:rsidRDefault="00887F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03A3">
              <w:rPr>
                <w:rFonts w:ascii="Titillium Web" w:hAnsi="Titillium Web"/>
                <w:i/>
                <w:iCs/>
                <w:szCs w:val="24"/>
              </w:rPr>
              <w:t>Poggia alla profondità di m. 1,20</w:t>
            </w:r>
          </w:p>
          <w:p w14:paraId="02994157" w14:textId="77777777" w:rsidR="00DF0C07" w:rsidRPr="00C703A3" w:rsidRDefault="00887F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03A3">
              <w:rPr>
                <w:rFonts w:ascii="Titillium Web" w:hAnsi="Titillium Web"/>
                <w:i/>
                <w:iCs/>
                <w:szCs w:val="24"/>
              </w:rPr>
              <w:t>La sabbia appare a m. 0,45. la sabbia pura senza sostanze organiche a m. 0,80</w:t>
            </w:r>
          </w:p>
          <w:p w14:paraId="4C6C64DF" w14:textId="77777777" w:rsidR="00DF0C07" w:rsidRPr="00C703A3" w:rsidRDefault="00887F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03A3">
              <w:rPr>
                <w:rFonts w:ascii="Titillium Web" w:hAnsi="Titillium Web"/>
                <w:i/>
                <w:iCs/>
                <w:szCs w:val="24"/>
              </w:rPr>
              <w:t xml:space="preserve">Era orientato da NO a </w:t>
            </w:r>
            <w:proofErr w:type="gramStart"/>
            <w:r w:rsidRPr="00C703A3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C703A3">
              <w:rPr>
                <w:rFonts w:ascii="Titillium Web" w:hAnsi="Titillium Web"/>
                <w:i/>
                <w:iCs/>
                <w:szCs w:val="24"/>
              </w:rPr>
              <w:t xml:space="preserve"> (gradi della bussola 310). Sopra la gamba destra posava in parte un grosso ciottolo (raccolto)</w:t>
            </w:r>
          </w:p>
          <w:p w14:paraId="756696AD" w14:textId="77777777" w:rsidR="00DF0C07" w:rsidRPr="00C703A3" w:rsidRDefault="00887F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03A3">
              <w:rPr>
                <w:rFonts w:ascii="Titillium Web" w:hAnsi="Titillium Web"/>
                <w:i/>
                <w:iCs/>
                <w:szCs w:val="24"/>
              </w:rPr>
              <w:t>Le misure di distanza della kelebe sono prese dalla sommità del cranio; degli altri vasi, dall’asse dello scheletro partendo dal centro del vaso.</w:t>
            </w:r>
          </w:p>
          <w:p w14:paraId="7BAF6F9E" w14:textId="77777777" w:rsidR="00DF0C07" w:rsidRPr="00C703A3" w:rsidRDefault="00887F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03A3">
              <w:rPr>
                <w:rFonts w:ascii="Titillium Web" w:hAnsi="Titillium Web"/>
                <w:i/>
                <w:iCs/>
                <w:szCs w:val="24"/>
              </w:rPr>
              <w:t>[ndr: presente rappresentazione delle distanze]</w:t>
            </w:r>
          </w:p>
          <w:p w14:paraId="1459FB82" w14:textId="77777777" w:rsidR="00DF0C07" w:rsidRPr="00C703A3" w:rsidRDefault="00887F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03A3">
              <w:rPr>
                <w:rFonts w:ascii="Titillium Web" w:hAnsi="Titillium Web"/>
                <w:i/>
                <w:iCs/>
                <w:szCs w:val="24"/>
              </w:rPr>
              <w:t>A sinistra della testa era una macchia scura, con pochi avanzi di fibula.</w:t>
            </w:r>
          </w:p>
          <w:p w14:paraId="5B126E7C" w14:textId="77777777" w:rsidR="00DF0C07" w:rsidRPr="00C703A3" w:rsidRDefault="00887F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03A3">
              <w:rPr>
                <w:rFonts w:ascii="Titillium Web" w:hAnsi="Titillium Web"/>
                <w:i/>
                <w:iCs/>
                <w:szCs w:val="24"/>
              </w:rPr>
              <w:t>Presso la spalla destra dello scheletro:</w:t>
            </w:r>
          </w:p>
          <w:p w14:paraId="6D257717" w14:textId="77777777" w:rsidR="00DF0C07" w:rsidRPr="00C703A3" w:rsidRDefault="00887F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03A3">
              <w:rPr>
                <w:rFonts w:ascii="Titillium Web" w:hAnsi="Titillium Web"/>
                <w:i/>
                <w:iCs/>
                <w:szCs w:val="24"/>
              </w:rPr>
              <w:t>1 kelebe di media grandezza, a figure rosse con il piede staccato. Su ciascun lato della kelebe è disegnata una figura. Lato A figura nuda di uomo barbato con ali che cammina a destra.</w:t>
            </w:r>
          </w:p>
          <w:p w14:paraId="5156AAB6" w14:textId="77777777" w:rsidR="00DF0C07" w:rsidRPr="00C703A3" w:rsidRDefault="00887F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03A3">
              <w:rPr>
                <w:rFonts w:ascii="Titillium Web" w:hAnsi="Titillium Web"/>
                <w:i/>
                <w:iCs/>
                <w:szCs w:val="24"/>
              </w:rPr>
              <w:t>Sempre lungo il fianco destro erano disposti i seguenti fittili:</w:t>
            </w:r>
          </w:p>
          <w:p w14:paraId="04DFDD9D" w14:textId="77777777" w:rsidR="00DF0C07" w:rsidRPr="00C703A3" w:rsidRDefault="00887FE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703A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703A3">
              <w:rPr>
                <w:rFonts w:ascii="Titillium Web" w:hAnsi="Titillium Web"/>
                <w:i/>
                <w:iCs/>
                <w:szCs w:val="24"/>
              </w:rPr>
              <w:t xml:space="preserve"> piatti ad alto piede di argilla giallognola, grezzi, frammentati</w:t>
            </w:r>
          </w:p>
          <w:p w14:paraId="1B458D2E" w14:textId="77777777" w:rsidR="00DF0C07" w:rsidRPr="00C703A3" w:rsidRDefault="00887F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03A3">
              <w:rPr>
                <w:rFonts w:ascii="Titillium Web" w:hAnsi="Titillium Web"/>
                <w:i/>
                <w:iCs/>
                <w:szCs w:val="24"/>
              </w:rPr>
              <w:t>1 skyfos a v.n. intero, con due anse orizzontali troncoconico</w:t>
            </w:r>
          </w:p>
          <w:p w14:paraId="5645D994" w14:textId="77777777" w:rsidR="00DF0C07" w:rsidRPr="00C703A3" w:rsidRDefault="00887F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03A3">
              <w:rPr>
                <w:rFonts w:ascii="Titillium Web" w:hAnsi="Titillium Web"/>
                <w:i/>
                <w:iCs/>
                <w:szCs w:val="24"/>
              </w:rPr>
              <w:t>1 tazzina di argilla giallognola, apoda, grezza</w:t>
            </w:r>
          </w:p>
          <w:p w14:paraId="50B8E1A0" w14:textId="77777777" w:rsidR="00DF0C07" w:rsidRPr="00C703A3" w:rsidRDefault="00887F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03A3">
              <w:rPr>
                <w:rFonts w:ascii="Titillium Web" w:hAnsi="Titillium Web"/>
                <w:i/>
                <w:iCs/>
                <w:szCs w:val="24"/>
              </w:rPr>
              <w:t>3 idem – più piccola, frammentata nel labbro</w:t>
            </w:r>
          </w:p>
          <w:p w14:paraId="5FB48F50" w14:textId="77777777" w:rsidR="00DF0C07" w:rsidRPr="00C703A3" w:rsidRDefault="00887F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03A3">
              <w:rPr>
                <w:rFonts w:ascii="Titillium Web" w:hAnsi="Titillium Web"/>
                <w:i/>
                <w:iCs/>
                <w:szCs w:val="24"/>
              </w:rPr>
              <w:lastRenderedPageBreak/>
              <w:t>1 oinocoe fusiforme con bocca circolare e ansa verticale. È intero</w:t>
            </w:r>
          </w:p>
          <w:p w14:paraId="2CEAE840" w14:textId="77777777" w:rsidR="00DF0C07" w:rsidRPr="00C703A3" w:rsidRDefault="00887F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03A3">
              <w:rPr>
                <w:rFonts w:ascii="Titillium Web" w:hAnsi="Titillium Web"/>
                <w:i/>
                <w:iCs/>
                <w:szCs w:val="24"/>
              </w:rPr>
              <w:t>1 piatto a piede alto, a vernice nera, intero</w:t>
            </w:r>
          </w:p>
          <w:p w14:paraId="4ADCA036" w14:textId="77777777" w:rsidR="00DF0C07" w:rsidRPr="00C703A3" w:rsidRDefault="00887F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03A3">
              <w:rPr>
                <w:rFonts w:ascii="Titillium Web" w:hAnsi="Titillium Web"/>
                <w:i/>
                <w:iCs/>
                <w:szCs w:val="24"/>
              </w:rPr>
              <w:t>Lo scheletro aveva presso la mano sinistra:</w:t>
            </w:r>
          </w:p>
          <w:p w14:paraId="0CFB23F8" w14:textId="77777777" w:rsidR="00DF0C07" w:rsidRPr="00C703A3" w:rsidRDefault="00887F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03A3">
              <w:rPr>
                <w:rFonts w:ascii="Titillium Web" w:hAnsi="Titillium Web"/>
                <w:i/>
                <w:iCs/>
                <w:szCs w:val="24"/>
              </w:rPr>
              <w:t>1 frammento informe di bronzo</w:t>
            </w:r>
          </w:p>
          <w:p w14:paraId="199F873C" w14:textId="77777777" w:rsidR="00DF0C07" w:rsidRPr="00C703A3" w:rsidRDefault="00887F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03A3">
              <w:rPr>
                <w:rFonts w:ascii="Titillium Web" w:hAnsi="Titillium Web"/>
                <w:i/>
                <w:iCs/>
                <w:szCs w:val="24"/>
              </w:rPr>
              <w:t>Nei piatti grezzi si rinvennero ossicine di pollo (?)</w:t>
            </w:r>
          </w:p>
        </w:tc>
      </w:tr>
      <w:tr w:rsidR="0086297F" w:rsidRPr="00C703A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70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03A3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70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03A3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C703A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70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03A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70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03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703A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70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03A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70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03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703A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70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03A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70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03A3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C703A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70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03A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813CDBC" w14:textId="77777777" w:rsidR="00DF0C07" w:rsidRPr="00C703A3" w:rsidRDefault="00887FE0" w:rsidP="00C703A3">
            <w:pPr>
              <w:jc w:val="center"/>
              <w:rPr>
                <w:rFonts w:ascii="Titillium Web" w:hAnsi="Titillium Web"/>
                <w:szCs w:val="24"/>
              </w:rPr>
            </w:pPr>
            <w:r w:rsidRPr="00C703A3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C703A3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627A7"/>
    <w:rsid w:val="00C21EE0"/>
    <w:rsid w:val="00C703A3"/>
    <w:rsid w:val="00D900AB"/>
    <w:rsid w:val="00D936E8"/>
    <w:rsid w:val="00DF0C07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2026-05-15T06:38:00Z</dcterms:modified>
</cp:coreProperties>
</file>