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A44B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A44B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A44B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A44B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A44B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3A44B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A44B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A44B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A44B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092B230" w14:textId="77777777" w:rsidR="001C335E" w:rsidRPr="003A44BB" w:rsidRDefault="000757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4BB">
              <w:rPr>
                <w:rFonts w:ascii="Titillium Web" w:hAnsi="Titillium Web"/>
                <w:i/>
                <w:iCs/>
                <w:szCs w:val="24"/>
              </w:rPr>
              <w:t>Tomba 540 a cremazione (nulla raccolto)</w:t>
            </w:r>
          </w:p>
          <w:p w14:paraId="26CACD41" w14:textId="77777777" w:rsidR="001C335E" w:rsidRPr="003A44BB" w:rsidRDefault="000757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4BB">
              <w:rPr>
                <w:rFonts w:ascii="Titillium Web" w:hAnsi="Titillium Web"/>
                <w:i/>
                <w:iCs/>
                <w:szCs w:val="24"/>
              </w:rPr>
              <w:t>A m. 24 dallo scolo B, a m. 21,25 dal limite Nord dello scavo e a m. 0,85 di profondità poggiava:</w:t>
            </w:r>
          </w:p>
          <w:p w14:paraId="4D310D14" w14:textId="77777777" w:rsidR="001C335E" w:rsidRPr="003A44BB" w:rsidRDefault="000757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4BB">
              <w:rPr>
                <w:rFonts w:ascii="Titillium Web" w:hAnsi="Titillium Web"/>
                <w:i/>
                <w:iCs/>
                <w:szCs w:val="24"/>
              </w:rPr>
              <w:t>1 dolietto di argilla rossiccia, schiacciato e marcito -</w:t>
            </w:r>
          </w:p>
          <w:p w14:paraId="6DCFA9A1" w14:textId="77777777" w:rsidR="001C335E" w:rsidRPr="003A44BB" w:rsidRDefault="000757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4BB">
              <w:rPr>
                <w:rFonts w:ascii="Titillium Web" w:hAnsi="Titillium Web"/>
                <w:i/>
                <w:iCs/>
                <w:szCs w:val="24"/>
              </w:rPr>
              <w:t>Nel fondo si rinvennero le ossa combuste.</w:t>
            </w:r>
          </w:p>
          <w:p w14:paraId="52AB7EDF" w14:textId="77777777" w:rsidR="001C335E" w:rsidRPr="003A44BB" w:rsidRDefault="000757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4BB">
              <w:rPr>
                <w:rFonts w:ascii="Titillium Web" w:hAnsi="Titillium Web"/>
                <w:i/>
                <w:iCs/>
                <w:szCs w:val="24"/>
              </w:rPr>
              <w:t>Non raccolto</w:t>
            </w:r>
          </w:p>
        </w:tc>
      </w:tr>
      <w:tr w:rsidR="0086297F" w:rsidRPr="003A44B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A44B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44B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44B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A4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44B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A4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4B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2F14BE" w14:textId="77777777" w:rsidR="001C335E" w:rsidRPr="003A44BB" w:rsidRDefault="000757B4" w:rsidP="003A44BB">
            <w:pPr>
              <w:jc w:val="center"/>
              <w:rPr>
                <w:rFonts w:ascii="Titillium Web" w:hAnsi="Titillium Web"/>
                <w:szCs w:val="24"/>
              </w:rPr>
            </w:pPr>
            <w:r w:rsidRPr="003A44B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A44B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335E"/>
    <w:rsid w:val="002977D7"/>
    <w:rsid w:val="003A44B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354F6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2026-05-15T06:38:00Z</dcterms:modified>
</cp:coreProperties>
</file>