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548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8551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855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51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855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512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A8551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855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51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855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51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8551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855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51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855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51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8551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855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51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855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51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8551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855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51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855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512">
              <w:rPr>
                <w:rFonts w:ascii="Titillium Web" w:hAnsi="Titillium Web"/>
                <w:szCs w:val="24"/>
              </w:rPr>
              <w:t>0,46 m</w:t>
            </w:r>
          </w:p>
        </w:tc>
      </w:tr>
      <w:tr w:rsidR="0086297F" w:rsidRPr="00A8551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855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51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855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51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8551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855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51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855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51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8551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855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51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855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51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8551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855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51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AE6F310" w14:textId="77777777" w:rsidR="00704148" w:rsidRPr="00A85512" w:rsidRDefault="007336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5512">
              <w:rPr>
                <w:rFonts w:ascii="Titillium Web" w:hAnsi="Titillium Web"/>
                <w:i/>
                <w:iCs/>
                <w:szCs w:val="24"/>
              </w:rPr>
              <w:t>Tomba 548 a cremazione</w:t>
            </w:r>
          </w:p>
          <w:p w14:paraId="29077532" w14:textId="77777777" w:rsidR="00704148" w:rsidRPr="00A85512" w:rsidRDefault="007336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5512">
              <w:rPr>
                <w:rFonts w:ascii="Titillium Web" w:hAnsi="Titillium Web"/>
                <w:i/>
                <w:iCs/>
                <w:szCs w:val="24"/>
              </w:rPr>
              <w:t>A m. 20,20 dal B, a m. 24,25 dal limite Nord dello scavo, a m. 0,46 di profondità, poggiava</w:t>
            </w:r>
          </w:p>
          <w:p w14:paraId="1E27C47A" w14:textId="77777777" w:rsidR="00704148" w:rsidRPr="00A85512" w:rsidRDefault="007336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5512">
              <w:rPr>
                <w:rFonts w:ascii="Titillium Web" w:hAnsi="Titillium Web"/>
                <w:i/>
                <w:iCs/>
                <w:szCs w:val="24"/>
              </w:rPr>
              <w:t>1 dolietto di forma sferica, di argilla rossiccia, grezzo, con 4 tubercoli sulla spalla</w:t>
            </w:r>
          </w:p>
          <w:p w14:paraId="76A93078" w14:textId="77777777" w:rsidR="00704148" w:rsidRPr="00A85512" w:rsidRDefault="007336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5512">
              <w:rPr>
                <w:rFonts w:ascii="Titillium Web" w:hAnsi="Titillium Web"/>
                <w:i/>
                <w:iCs/>
                <w:szCs w:val="24"/>
              </w:rPr>
              <w:t>È leggermente sbocconcellato presso l’orlo.</w:t>
            </w:r>
          </w:p>
          <w:p w14:paraId="53B5559E" w14:textId="77777777" w:rsidR="00704148" w:rsidRPr="00A85512" w:rsidRDefault="007336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5512">
              <w:rPr>
                <w:rFonts w:ascii="Titillium Web" w:hAnsi="Titillium Web"/>
                <w:i/>
                <w:iCs/>
                <w:szCs w:val="24"/>
              </w:rPr>
              <w:t>Entro al dolietto erano poche ossa combuste.</w:t>
            </w:r>
          </w:p>
          <w:p w14:paraId="6EA26922" w14:textId="77777777" w:rsidR="00704148" w:rsidRPr="00A85512" w:rsidRDefault="007336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5512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67A83C47" w14:textId="77777777" w:rsidR="00704148" w:rsidRPr="00A85512" w:rsidRDefault="007336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5512">
              <w:rPr>
                <w:rFonts w:ascii="Titillium Web" w:hAnsi="Titillium Web"/>
                <w:i/>
                <w:iCs/>
                <w:szCs w:val="24"/>
              </w:rPr>
              <w:t>1 piattello con cavetto (per pesci) di argilla cenerognola, marcito, e del quale si raccolsero solo due frammenti: uno dell’orlo ed il fondello</w:t>
            </w:r>
          </w:p>
        </w:tc>
      </w:tr>
      <w:tr w:rsidR="0086297F" w:rsidRPr="00A8551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855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51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855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51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A8551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855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51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855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5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551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855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51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855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5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551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855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51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855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512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A8551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855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51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C1D649B" w14:textId="77777777" w:rsidR="00704148" w:rsidRPr="00A85512" w:rsidRDefault="00733677" w:rsidP="00A85512">
            <w:pPr>
              <w:jc w:val="center"/>
              <w:rPr>
                <w:rFonts w:ascii="Titillium Web" w:hAnsi="Titillium Web"/>
                <w:szCs w:val="24"/>
              </w:rPr>
            </w:pPr>
            <w:r w:rsidRPr="00A85512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A85512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04148"/>
    <w:rsid w:val="007145BC"/>
    <w:rsid w:val="0086297F"/>
    <w:rsid w:val="009E4922"/>
    <w:rsid w:val="00A85512"/>
    <w:rsid w:val="00AB321D"/>
    <w:rsid w:val="00B165C4"/>
    <w:rsid w:val="00C21EE0"/>
    <w:rsid w:val="00D900AB"/>
    <w:rsid w:val="00D936E8"/>
    <w:rsid w:val="00E24633"/>
    <w:rsid w:val="00ED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2026-05-15T06:35:00Z</dcterms:modified>
</cp:coreProperties>
</file>