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94D0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94D0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94D0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94D0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94D0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E94D0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94D0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E26A545" w:rsidR="001B5504" w:rsidRPr="00E94D00" w:rsidRDefault="00EF092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94D0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79D4EBA" w:rsidR="001B5504" w:rsidRPr="00E94D00" w:rsidRDefault="00EF092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94D0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94D0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A8AD489" w:rsidR="001B5504" w:rsidRPr="00E94D00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E94D00">
              <w:rPr>
                <w:rFonts w:ascii="Titillium Web" w:hAnsi="Titillium Web"/>
                <w:i/>
                <w:iCs/>
                <w:szCs w:val="24"/>
              </w:rPr>
              <w:t>56 Tomba a cremazione –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br/>
              <w:t>A m 10 a levante dell’asse del dosso, presso la fetta di terreno dissodato, alla prof.tà di m 0,60 si rinviene un dolietto completamente marcito di cui non fu possibile raccogliere che un pezzo solo (per materiali di studio)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br/>
              <w:t>Entro al dolio fra le ossa combuste era un’anforina con coperchio, completamente schiacciata.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br/>
              <w:t>È di terra depuratissima.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br/>
              <w:t xml:space="preserve">Le pareti </w:t>
            </w:r>
            <w:proofErr w:type="gramStart"/>
            <w:r w:rsidRPr="00E94D00">
              <w:rPr>
                <w:rFonts w:ascii="Titillium Web" w:hAnsi="Titillium Web"/>
                <w:i/>
                <w:iCs/>
                <w:szCs w:val="24"/>
              </w:rPr>
              <w:t>sottilissime;</w:t>
            </w:r>
            <w:proofErr w:type="gramEnd"/>
            <w:r w:rsidRPr="00E94D00">
              <w:rPr>
                <w:rFonts w:ascii="Titillium Web" w:hAnsi="Titillium Web"/>
                <w:i/>
                <w:iCs/>
                <w:szCs w:val="24"/>
              </w:rPr>
              <w:t xml:space="preserve"> dipinta a disegni geometrici in rosso sangue.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br/>
              <w:t>Avanzi di uno skyfos a vern. n.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br/>
              <w:t>Un frammento di bronzo, informe.</w:t>
            </w:r>
          </w:p>
        </w:tc>
      </w:tr>
      <w:tr w:rsidR="001B5504" w:rsidRPr="00E94D0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0E7DA47" w14:textId="02FCFF51" w:rsidR="00AC79EE" w:rsidRPr="00E94D00" w:rsidRDefault="00AC79EE" w:rsidP="008173E6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E94D00">
              <w:rPr>
                <w:rFonts w:ascii="Titillium Web" w:hAnsi="Titillium Web" w:cs="Times New Roman"/>
                <w:szCs w:val="24"/>
              </w:rPr>
              <w:t xml:space="preserve">Un’olla di produzione locale in ceramica grezza (n. 1) fungeva da cinerario e conteneva anche il corredo, </w:t>
            </w:r>
            <w:r w:rsidRPr="00E94D00">
              <w:rPr>
                <w:rFonts w:ascii="Titillium Web" w:hAnsi="Titillium Web" w:cs="Times New Roman"/>
                <w:szCs w:val="24"/>
              </w:rPr>
              <w:t>costituito</w:t>
            </w:r>
            <w:r w:rsidRPr="00E94D00">
              <w:rPr>
                <w:rFonts w:ascii="Titillium Web" w:hAnsi="Titillium Web" w:cs="Times New Roman"/>
                <w:szCs w:val="24"/>
              </w:rPr>
              <w:t xml:space="preserve"> da uno </w:t>
            </w:r>
            <w:r w:rsidRPr="00E94D00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E94D00">
              <w:rPr>
                <w:rFonts w:ascii="Titillium Web" w:hAnsi="Titillium Web" w:cs="Times New Roman"/>
                <w:szCs w:val="24"/>
              </w:rPr>
              <w:t xml:space="preserve"> attico a v.n. (n. 2), una piccola anfora di probabile produzione magnogreca (n. 3) ed un fr. in bronzo, verosimilmente un </w:t>
            </w:r>
            <w:r w:rsidRPr="00E94D00">
              <w:rPr>
                <w:rFonts w:ascii="Titillium Web" w:hAnsi="Titillium Web" w:cs="Times New Roman"/>
                <w:i/>
                <w:iCs/>
                <w:szCs w:val="24"/>
              </w:rPr>
              <w:t>aes-rude</w:t>
            </w:r>
            <w:r w:rsidRPr="00E94D00">
              <w:rPr>
                <w:rFonts w:ascii="Titillium Web" w:hAnsi="Titillium Web" w:cs="Times New Roman"/>
                <w:szCs w:val="24"/>
              </w:rPr>
              <w:t xml:space="preserve"> (n. 4).</w:t>
            </w:r>
          </w:p>
          <w:p w14:paraId="5A03E990" w14:textId="04B56FA4" w:rsidR="00D30473" w:rsidRPr="00E94D00" w:rsidRDefault="00D30473" w:rsidP="008173E6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 xml:space="preserve">1. </w:t>
            </w:r>
            <w:r w:rsidRPr="00E94D00">
              <w:rPr>
                <w:rFonts w:ascii="Titillium Web" w:hAnsi="Titillium Web"/>
                <w:szCs w:val="24"/>
              </w:rPr>
              <w:t>Olla di produzione locale (IG 16122; ceramica grezza)</w:t>
            </w:r>
          </w:p>
          <w:p w14:paraId="63242E46" w14:textId="65E33AC9" w:rsidR="00D30473" w:rsidRPr="00E94D00" w:rsidRDefault="00D30473" w:rsidP="008173E6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 xml:space="preserve">2. </w:t>
            </w:r>
            <w:r w:rsidRPr="00E94D00">
              <w:rPr>
                <w:rFonts w:ascii="Titillium Web" w:hAnsi="Titillium Web"/>
                <w:szCs w:val="24"/>
              </w:rPr>
              <w:t>Skyphos attico (IG 16126; vernice nera)</w:t>
            </w:r>
          </w:p>
          <w:p w14:paraId="7E102205" w14:textId="20313E8C" w:rsidR="00D30473" w:rsidRPr="00E94D00" w:rsidRDefault="008173E6" w:rsidP="008173E6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 xml:space="preserve">3. </w:t>
            </w:r>
            <w:r w:rsidR="00D30473" w:rsidRPr="00E94D00">
              <w:rPr>
                <w:rFonts w:ascii="Titillium Web" w:hAnsi="Titillium Web"/>
                <w:szCs w:val="24"/>
              </w:rPr>
              <w:t>Anfora magno-greca/siceliota (IG 749; figure rosse)</w:t>
            </w:r>
          </w:p>
          <w:p w14:paraId="5EE32F9C" w14:textId="52A48A69" w:rsidR="001B5504" w:rsidRPr="00E94D00" w:rsidRDefault="008173E6" w:rsidP="008173E6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 xml:space="preserve">4. </w:t>
            </w:r>
            <w:r w:rsidR="00D30473" w:rsidRPr="00E94D00">
              <w:rPr>
                <w:rFonts w:ascii="Titillium Web" w:hAnsi="Titillium Web"/>
                <w:szCs w:val="24"/>
              </w:rPr>
              <w:t>Aes rude (IG 16125; bronzo)</w:t>
            </w:r>
          </w:p>
        </w:tc>
      </w:tr>
      <w:tr w:rsidR="001B5504" w:rsidRPr="00E94D0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1A28CC1" w:rsidR="001B5504" w:rsidRPr="00E94D00" w:rsidRDefault="00AC79E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E94D0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D5EC6D3" w:rsidR="001B5504" w:rsidRPr="00E94D00" w:rsidRDefault="008173E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94D0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94D0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94D0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94D0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zCs w:val="24"/>
              </w:rPr>
              <w:t>470 - 460 a.C.</w:t>
            </w:r>
          </w:p>
        </w:tc>
      </w:tr>
      <w:tr w:rsidR="001B5504" w:rsidRPr="00E94D0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Timossi</w:t>
            </w:r>
            <w:r w:rsidRPr="00E94D00">
              <w:rPr>
                <w:rFonts w:ascii="Titillium Web" w:hAnsi="Titillium Web"/>
                <w:szCs w:val="24"/>
              </w:rPr>
              <w:t xml:space="preserve"> in </w:t>
            </w:r>
            <w:r w:rsidRPr="00E94D00">
              <w:rPr>
                <w:rFonts w:ascii="Titillium Web" w:hAnsi="Titillium Web"/>
                <w:i/>
                <w:iCs/>
                <w:szCs w:val="24"/>
              </w:rPr>
              <w:t>Spina</w:t>
            </w:r>
            <w:r w:rsidRPr="00E94D00">
              <w:rPr>
                <w:rFonts w:ascii="Titillium Web" w:hAnsi="Titillium Web"/>
                <w:szCs w:val="24"/>
              </w:rPr>
              <w:t xml:space="preserve"> 2023, p. 431, n. 335.</w:t>
            </w:r>
          </w:p>
        </w:tc>
      </w:tr>
      <w:tr w:rsidR="001B5504" w:rsidRPr="00E94D0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94D0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4D0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94D0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D54CD"/>
    <w:rsid w:val="008173E6"/>
    <w:rsid w:val="00942E70"/>
    <w:rsid w:val="00943EAC"/>
    <w:rsid w:val="00950348"/>
    <w:rsid w:val="00975CA9"/>
    <w:rsid w:val="00997946"/>
    <w:rsid w:val="009E4922"/>
    <w:rsid w:val="00A52A70"/>
    <w:rsid w:val="00A65B85"/>
    <w:rsid w:val="00AC79EE"/>
    <w:rsid w:val="00B165C4"/>
    <w:rsid w:val="00B86B2D"/>
    <w:rsid w:val="00BE2CB2"/>
    <w:rsid w:val="00BE63CC"/>
    <w:rsid w:val="00BF212E"/>
    <w:rsid w:val="00C21EE0"/>
    <w:rsid w:val="00C30F5C"/>
    <w:rsid w:val="00CC46E5"/>
    <w:rsid w:val="00D30473"/>
    <w:rsid w:val="00D54723"/>
    <w:rsid w:val="00DB1668"/>
    <w:rsid w:val="00E0524C"/>
    <w:rsid w:val="00E94D00"/>
    <w:rsid w:val="00EF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2026-05-16T14:00:00Z</dcterms:modified>
</cp:coreProperties>
</file>