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C3DB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FC3DB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C3DB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C3DB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C3DB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FC3DB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C3DB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576146BF" w:rsidR="0086297F" w:rsidRPr="00FC3DB5" w:rsidRDefault="00FC3DB5" w:rsidP="002665C6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3DB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C3DB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08C5583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Tomba 565 - a umazione e sconvolta</w:t>
            </w:r>
          </w:p>
          <w:p w14:paraId="02B95B62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Si notano nel fondo della tomba tracce di legno)</w:t>
            </w:r>
          </w:p>
          <w:p w14:paraId="1BF37B72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A m 163,60 dal B, a m 2 a sud dello scavo e alla profondità di m 1,30 si rinvengono gli avanzi di una tomba a umazione saccheggiata.</w:t>
            </w:r>
          </w:p>
          <w:p w14:paraId="66D38AC6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Già superiormente fra la terra si erano rinvenuti cocci a v.n. con baccellatura e questo dimostrava che la tomba era già stata sequestrata.</w:t>
            </w:r>
          </w:p>
          <w:p w14:paraId="5C7FADE9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Tra la terra sconvolta si rinvennero delle ossa umane, frammenti di cranio-;</w:t>
            </w:r>
          </w:p>
          <w:p w14:paraId="293FB7A3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1 specchio di bronzo con manico staccato finemente lavorato (diam del disco 0,15)</w:t>
            </w:r>
          </w:p>
          <w:p w14:paraId="0C74A296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1 anello di argento? nel quale è infisso una pietra dura a forma elittica forata nella sua larghezza è attraversata da un peso che la fissa all’anello.</w:t>
            </w:r>
          </w:p>
          <w:p w14:paraId="718E1B12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1 frammento di bronzo, informe</w:t>
            </w:r>
          </w:p>
          <w:p w14:paraId="73B185C9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1 skyfos a fig. rosse e palmette, in frammenti diversi altri cocci di piattelli</w:t>
            </w:r>
          </w:p>
          <w:p w14:paraId="7C6660C9" w14:textId="77777777" w:rsidR="00D27056" w:rsidRPr="00FC3DB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C3DB5">
              <w:rPr>
                <w:rFonts w:ascii="Titillium Web" w:hAnsi="Titillium Web"/>
                <w:i/>
                <w:iCs/>
                <w:szCs w:val="24"/>
              </w:rPr>
              <w:t>In questa tomba si rinvennero cocci a v.n. bacellati di grandi vasi a v.n.</w:t>
            </w:r>
          </w:p>
        </w:tc>
      </w:tr>
      <w:tr w:rsidR="0086297F" w:rsidRPr="00FC3DB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FC3DB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C3DB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3DB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C3DB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C3DB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C3DB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C3DB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E9BE717" w14:textId="46B939BA" w:rsidR="00D27056" w:rsidRPr="00FC3DB5" w:rsidRDefault="00FC3DB5" w:rsidP="00FC3DB5">
            <w:pPr>
              <w:jc w:val="center"/>
              <w:rPr>
                <w:rFonts w:ascii="Titillium Web" w:hAnsi="Titillium Web"/>
                <w:szCs w:val="24"/>
              </w:rPr>
            </w:pPr>
            <w:r w:rsidRPr="00FC3DB5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000000" w:rsidRPr="00FC3DB5">
              <w:rPr>
                <w:rFonts w:ascii="Titillium Web" w:eastAsia="Titillium" w:hAnsi="Titillium Web" w:cs="Titillium"/>
                <w:szCs w:val="24"/>
              </w:rPr>
              <w:t xml:space="preserve"> 1993, p. 41; </w:t>
            </w:r>
            <w:r w:rsidR="00000000" w:rsidRPr="00FC3DB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="00000000" w:rsidRPr="00FC3DB5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2F0B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7056"/>
    <w:rsid w:val="00D900AB"/>
    <w:rsid w:val="00D936E8"/>
    <w:rsid w:val="00E24633"/>
    <w:rsid w:val="00FC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2026-05-15T06:20:00Z</dcterms:modified>
</cp:coreProperties>
</file>