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579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42C8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83C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3C5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83C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3C58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042C8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83C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3C5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83C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3C5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042C8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83C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3C5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83C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3C5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42C8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83C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3C5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83C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3C58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042C8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83C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3C5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83C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3C58">
              <w:rPr>
                <w:rFonts w:ascii="Titillium Web" w:hAnsi="Titillium Web"/>
                <w:szCs w:val="24"/>
              </w:rPr>
              <w:t>1,4 m</w:t>
            </w:r>
          </w:p>
        </w:tc>
      </w:tr>
      <w:tr w:rsidR="0086297F" w:rsidRPr="00042C8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83C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3C5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83C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3C5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42C8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83C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3C5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A524056" w:rsidR="0086297F" w:rsidRPr="00783C58" w:rsidRDefault="00CB4F00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42C8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83C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3C5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83C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3C58">
              <w:rPr>
                <w:rFonts w:ascii="Titillium Web" w:hAnsi="Titillium Web"/>
                <w:szCs w:val="24"/>
              </w:rPr>
              <w:t>Zoccolo di pietra</w:t>
            </w:r>
          </w:p>
        </w:tc>
      </w:tr>
      <w:tr w:rsidR="0086297F" w:rsidRPr="00042C8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83C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3C5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9DACD44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T. 579 a umazione devastata</w:t>
            </w:r>
          </w:p>
          <w:p w14:paraId="3A01868A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(traccia di tavole di legno)</w:t>
            </w:r>
          </w:p>
          <w:p w14:paraId="679337FE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A m 163 dallo scolo B, a m 9,90 dalla linea Ovest - est andando verso il dosso C (nord) e a m 1,40 di profondità –</w:t>
            </w:r>
          </w:p>
          <w:p w14:paraId="15D7FFA4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 xml:space="preserve">A m 0,60 appare la faccia superiore di uno zoccolo di pietra forte a forma trapezoidale, misura di altezza m </w:t>
            </w:r>
            <w:proofErr w:type="gramStart"/>
            <w:r w:rsidRPr="00783C58">
              <w:rPr>
                <w:rFonts w:ascii="Titillium Web" w:hAnsi="Titillium Web"/>
                <w:i/>
                <w:iCs/>
                <w:szCs w:val="24"/>
              </w:rPr>
              <w:t>0,[...]</w:t>
            </w:r>
            <w:proofErr w:type="gramEnd"/>
            <w:r w:rsidRPr="00783C58">
              <w:rPr>
                <w:rFonts w:ascii="Titillium Web" w:hAnsi="Titillium Web"/>
                <w:i/>
                <w:iCs/>
                <w:szCs w:val="24"/>
              </w:rPr>
              <w:t xml:space="preserve"> è largo alla base </w:t>
            </w:r>
            <w:proofErr w:type="gramStart"/>
            <w:r w:rsidRPr="00783C58">
              <w:rPr>
                <w:rFonts w:ascii="Titillium Web" w:hAnsi="Titillium Web"/>
                <w:i/>
                <w:iCs/>
                <w:szCs w:val="24"/>
              </w:rPr>
              <w:t>0,[...]</w:t>
            </w:r>
            <w:proofErr w:type="gramEnd"/>
            <w:r w:rsidRPr="00783C58">
              <w:rPr>
                <w:rFonts w:ascii="Titillium Web" w:hAnsi="Titillium Web"/>
                <w:i/>
                <w:iCs/>
                <w:szCs w:val="24"/>
              </w:rPr>
              <w:t xml:space="preserve"> e nella parte superiore </w:t>
            </w:r>
            <w:proofErr w:type="gramStart"/>
            <w:r w:rsidRPr="00783C58">
              <w:rPr>
                <w:rFonts w:ascii="Titillium Web" w:hAnsi="Titillium Web"/>
                <w:i/>
                <w:iCs/>
                <w:szCs w:val="24"/>
              </w:rPr>
              <w:t>0,[...]</w:t>
            </w:r>
            <w:proofErr w:type="gramEnd"/>
            <w:r w:rsidRPr="00783C58">
              <w:rPr>
                <w:rFonts w:ascii="Titillium Web" w:hAnsi="Titillium Web"/>
                <w:i/>
                <w:iCs/>
                <w:szCs w:val="24"/>
              </w:rPr>
              <w:t xml:space="preserve"> . Su tre lati </w:t>
            </w:r>
            <w:proofErr w:type="gramStart"/>
            <w:r w:rsidRPr="00783C58">
              <w:rPr>
                <w:rFonts w:ascii="Titillium Web" w:hAnsi="Titillium Web"/>
                <w:i/>
                <w:iCs/>
                <w:szCs w:val="24"/>
              </w:rPr>
              <w:t>il</w:t>
            </w:r>
            <w:proofErr w:type="gramEnd"/>
            <w:r w:rsidRPr="00783C58">
              <w:rPr>
                <w:rFonts w:ascii="Titillium Web" w:hAnsi="Titillium Web"/>
                <w:i/>
                <w:iCs/>
                <w:szCs w:val="24"/>
              </w:rPr>
              <w:t xml:space="preserve"> zoccolo è stato lavorato e lisciato grossolanamente e nella quarta parete è sbozzato e nel centro ha un foro dall’alto al basso entro al quale si vedono ancora le tracce dell’ossido (forse) di una piombatura –</w:t>
            </w:r>
          </w:p>
          <w:p w14:paraId="1A76ED6E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 xml:space="preserve">Nella parte superiore </w:t>
            </w:r>
            <w:proofErr w:type="gramStart"/>
            <w:r w:rsidRPr="00783C58">
              <w:rPr>
                <w:rFonts w:ascii="Titillium Web" w:hAnsi="Titillium Web"/>
                <w:i/>
                <w:iCs/>
                <w:szCs w:val="24"/>
              </w:rPr>
              <w:t>il</w:t>
            </w:r>
            <w:proofErr w:type="gramEnd"/>
            <w:r w:rsidRPr="00783C58">
              <w:rPr>
                <w:rFonts w:ascii="Titillium Web" w:hAnsi="Titillium Web"/>
                <w:i/>
                <w:iCs/>
                <w:szCs w:val="24"/>
              </w:rPr>
              <w:t xml:space="preserve"> zoccolo ha un incavo quadrato nel quale doveva esservi forse una statua o una </w:t>
            </w:r>
            <w:proofErr w:type="gramStart"/>
            <w:r w:rsidRPr="00783C58">
              <w:rPr>
                <w:rFonts w:ascii="Titillium Web" w:hAnsi="Titillium Web"/>
                <w:i/>
                <w:iCs/>
                <w:szCs w:val="24"/>
              </w:rPr>
              <w:t>colonnetta ?</w:t>
            </w:r>
            <w:proofErr w:type="gramEnd"/>
            <w:r w:rsidRPr="00783C58">
              <w:rPr>
                <w:rFonts w:ascii="Titillium Web" w:hAnsi="Titillium Web"/>
                <w:i/>
                <w:iCs/>
                <w:szCs w:val="24"/>
              </w:rPr>
              <w:t xml:space="preserve"> tutto all’ingiro il terreno è sconvolto e sotto allo zoccolo spunta la parte di un candelabro di bronzo senza rocchetto e frammenti di grande cratere a volute figurato e spezzato, anzi schiacciato. Il terreno in questo punto è uguale a quello rinvenuto nella 577, creata durissima e tenace e vischiosa la quale lascia supporre che la tomba dopo devastata sia stata lasciata abbandonata e il buco aperto si sarebbe lent</w:t>
            </w:r>
            <w:r w:rsidRPr="00783C58">
              <w:rPr>
                <w:rFonts w:ascii="Titillium Web" w:hAnsi="Titillium Web"/>
                <w:i/>
                <w:iCs/>
                <w:szCs w:val="24"/>
              </w:rPr>
              <w:t xml:space="preserve">amente colmato con il fango ed il terreno forte argilloso cretaceo della parte superiore della palude. Il materiale fittile è tutto schiacciato e buttato per ogni verso; si raccolgono i frammenti di un bellissimo cratere con anse a volute e a fig. rosse (del tipo della Tomba 127. Era e Vulcano) per un raggio di circa 3 metri; parte enormemente </w:t>
            </w:r>
            <w:r w:rsidRPr="00783C58">
              <w:rPr>
                <w:rFonts w:ascii="Titillium Web" w:hAnsi="Titillium Web"/>
                <w:i/>
                <w:iCs/>
                <w:szCs w:val="24"/>
              </w:rPr>
              <w:lastRenderedPageBreak/>
              <w:t>macchiati e imbevuti di un ossido nerastro che è dovuto alla decomposizione del bronzo del candelabro.</w:t>
            </w:r>
          </w:p>
          <w:p w14:paraId="5F7F46F0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 xml:space="preserve">La statuetta e il rocchetto si rinvengono a 1,20 a Nord Ovest dello stelo; a nord-est </w:t>
            </w:r>
            <w:proofErr w:type="gramStart"/>
            <w:r w:rsidRPr="00783C58">
              <w:rPr>
                <w:rFonts w:ascii="Titillium Web" w:hAnsi="Titillium Web"/>
                <w:i/>
                <w:iCs/>
                <w:szCs w:val="24"/>
              </w:rPr>
              <w:t>del</w:t>
            </w:r>
            <w:proofErr w:type="gramEnd"/>
            <w:r w:rsidRPr="00783C58">
              <w:rPr>
                <w:rFonts w:ascii="Titillium Web" w:hAnsi="Titillium Web"/>
                <w:i/>
                <w:iCs/>
                <w:szCs w:val="24"/>
              </w:rPr>
              <w:t xml:space="preserve"> zoccolo si rinviene il teschio schiacciato vicino al quale sono ambre bellissime, un solo orecchino d’oro della solita forma ad anello finente in testa di ariete, e un magnifico anello massiccio d’oro, liscio, a ciambella del peso di grammi 29 circa.</w:t>
            </w:r>
          </w:p>
          <w:p w14:paraId="30D144F2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Una quantità di piattelli a vern. n. con pennellate a linee presso l’orlo ma rotti e disseminati i frammenti dovunque.</w:t>
            </w:r>
          </w:p>
          <w:p w14:paraId="674ED6FF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Il piano della tomba è a m 1,40 e si rinvengono ancora i residui legnosi di un tavolato che doveva servire di piano alla tomba.</w:t>
            </w:r>
          </w:p>
          <w:p w14:paraId="569AE1BB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 xml:space="preserve">Non è da escludersi che la tomba stessa fosse racchiusa in una cassa di legno, poiché nella parte superiore sotto </w:t>
            </w:r>
            <w:proofErr w:type="gramStart"/>
            <w:r w:rsidRPr="00783C58">
              <w:rPr>
                <w:rFonts w:ascii="Titillium Web" w:hAnsi="Titillium Web"/>
                <w:i/>
                <w:iCs/>
                <w:szCs w:val="24"/>
              </w:rPr>
              <w:t>al</w:t>
            </w:r>
            <w:proofErr w:type="gramEnd"/>
            <w:r w:rsidRPr="00783C58">
              <w:rPr>
                <w:rFonts w:ascii="Titillium Web" w:hAnsi="Titillium Web"/>
                <w:i/>
                <w:iCs/>
                <w:szCs w:val="24"/>
              </w:rPr>
              <w:t xml:space="preserve"> zoccolo fra il materiale che affiorava superiormente si rinvengono spesso pezzi di legno marcito.</w:t>
            </w:r>
          </w:p>
          <w:p w14:paraId="0ED2AEC2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Nella tomba si raccolsero i seguenti materiali:</w:t>
            </w:r>
          </w:p>
          <w:p w14:paraId="43870A90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1 grande anfora con ansa a volute, a figure rosse, in moltissimi frammenti. Malgrado la somma cura posta nel raccogliere i pezzi, temo che ne manchi moltissima parte.</w:t>
            </w:r>
          </w:p>
          <w:p w14:paraId="2EAD1818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Guerra e Pace - I 7 a Tebe. Restaurato in 109 pezzi (senza i mancanti)</w:t>
            </w:r>
          </w:p>
          <w:p w14:paraId="41822C22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La scena di gigantomachia gira attorno al vaso più intero ed i personaggi con i vari episodi sono disposti su diversi piani.</w:t>
            </w:r>
          </w:p>
          <w:p w14:paraId="39E3DEE8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Sul collo del vaso sono dipinte moltissime figure in pose varie; fra loro si nota la figura di Eracle davanti a un’ara.</w:t>
            </w:r>
          </w:p>
          <w:p w14:paraId="75EB39DA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In gran parte il disegno è molto rovinato da una tinta bruna dovuta all’ossido di decomposizione del bronzo del candelabro.</w:t>
            </w:r>
          </w:p>
          <w:p w14:paraId="5C175CA6" w14:textId="77777777" w:rsidR="004D2774" w:rsidRPr="00783C58" w:rsidRDefault="004D2774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074A4146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Si raccolsero frammenti di oinocoe a vernice nera del quale rimane soltanto la bocca ed il pieduccio. La bocca è fatta a becco di anatra con due protuberanze circolari e appuntite presso la bocca (rotelle).</w:t>
            </w:r>
          </w:p>
          <w:p w14:paraId="46B6BC4C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 xml:space="preserve">Frammenti di uno o due kotylai (dico due cotylai perché le anse raccolte sono 3 o 4) dei quali si raccolsero i manici ed un fondo e dei frammenti figurati (a f. rosse) con figura di giovane con diadema dentato in capo, il quale corre verso d. e reca in mano la lampada. Sulla testa si leggono lettere dipinte. Un </w:t>
            </w:r>
            <w:r w:rsidRPr="00783C58">
              <w:rPr>
                <w:rFonts w:ascii="Titillium Web" w:hAnsi="Titillium Web"/>
                <w:i/>
                <w:iCs/>
                <w:szCs w:val="24"/>
              </w:rPr>
              <w:lastRenderedPageBreak/>
              <w:t>frammento miserissimo di kylix a fig. rosse (nel qual frammento di vede soltanto la parte superiore del capo di una figura)</w:t>
            </w:r>
          </w:p>
          <w:p w14:paraId="6B628D58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Una quantità di cocci di piatti a vern. n. con zona rossa presso l’orlo (rosso risparmiato) nella quale sono pennellate e puntini neri.</w:t>
            </w:r>
          </w:p>
          <w:p w14:paraId="3ED54BBA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Lo spessore di questi piatti; a piede alto, è assai rilevante e fino ad ora di questo tipo non ne erano apparsi nell’attuale sepolcreto.</w:t>
            </w:r>
          </w:p>
          <w:p w14:paraId="17C6E1A2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1 candelabro di bronzo con piedi a 3 zampe feline e rocchetto e</w:t>
            </w:r>
          </w:p>
          <w:p w14:paraId="43CACD22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 xml:space="preserve">1 figurina femminile di </w:t>
            </w:r>
            <w:proofErr w:type="gramStart"/>
            <w:r w:rsidRPr="00783C58">
              <w:rPr>
                <w:rFonts w:ascii="Titillium Web" w:hAnsi="Titillium Web"/>
                <w:i/>
                <w:iCs/>
                <w:szCs w:val="24"/>
              </w:rPr>
              <w:t>danzatrice ?</w:t>
            </w:r>
            <w:proofErr w:type="gramEnd"/>
            <w:r w:rsidRPr="00783C58">
              <w:rPr>
                <w:rFonts w:ascii="Titillium Web" w:hAnsi="Titillium Web"/>
                <w:i/>
                <w:iCs/>
                <w:szCs w:val="24"/>
              </w:rPr>
              <w:t xml:space="preserve"> nuda (la figurina è molto rovinata dall’ossido)</w:t>
            </w:r>
          </w:p>
          <w:p w14:paraId="562C5D8D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1 anello di bronzo diam 0,032 (di verga grossa)</w:t>
            </w:r>
          </w:p>
          <w:p w14:paraId="7F0DE002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1 altro anello di bronzo un po’ più appiattito diam 0,028</w:t>
            </w:r>
          </w:p>
          <w:p w14:paraId="52579B3F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1 chiodo di bronzo con grossa capocchia, rotto in due pezzi lungo 0,08</w:t>
            </w:r>
          </w:p>
          <w:p w14:paraId="05EB96BC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1 frammento di bronzo, informe (aes - rude?) e qualche altro frammentino insignificante.</w:t>
            </w:r>
          </w:p>
          <w:p w14:paraId="3A024B6A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1 oggettino di osso rotto in 3 pezzi, sembrerebbe una specie di piccolo scalpello poiché nella parte larga all’estremità inferiore è come una spatola, appiattito, e sembra logorato ad arte.</w:t>
            </w:r>
          </w:p>
          <w:p w14:paraId="0514064A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In un breve spazio, presso il cranio, si rinvennero</w:t>
            </w:r>
          </w:p>
          <w:p w14:paraId="6C42041F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1 anello di grossa verga d’oro, liscio diam. 0,03 (peso grammi 29 circa)</w:t>
            </w:r>
          </w:p>
          <w:p w14:paraId="3BA4FECA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1 orecchino d’oro, della solita forma ad anello finente a testa d’ariete.</w:t>
            </w:r>
          </w:p>
          <w:p w14:paraId="43CF6A04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Una collanina con</w:t>
            </w:r>
          </w:p>
          <w:p w14:paraId="0723051B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*12 ambre con foro pervio: una è a forma di bulla con occhi di pernice incisi su ambo le faccie (è leggermente frammentaria)</w:t>
            </w:r>
          </w:p>
          <w:p w14:paraId="658794A1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 xml:space="preserve">altra più piccola a forma di </w:t>
            </w:r>
            <w:proofErr w:type="gramStart"/>
            <w:r w:rsidRPr="00783C58">
              <w:rPr>
                <w:rFonts w:ascii="Titillium Web" w:hAnsi="Titillium Web"/>
                <w:i/>
                <w:iCs/>
                <w:szCs w:val="24"/>
              </w:rPr>
              <w:t>vasetto ?</w:t>
            </w:r>
            <w:proofErr w:type="gramEnd"/>
          </w:p>
          <w:p w14:paraId="1D5DCAB1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altra è una grossissima perla sferica</w:t>
            </w:r>
          </w:p>
          <w:p w14:paraId="3235B8DA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le altre a forma rotonda digradanti in grossezza</w:t>
            </w:r>
          </w:p>
          <w:p w14:paraId="520140C9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*Un grosso grano d’ambra si rinvenne in più fra la terra di scavo.</w:t>
            </w:r>
          </w:p>
          <w:p w14:paraId="151F44B3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Più si rinvennero</w:t>
            </w:r>
          </w:p>
          <w:p w14:paraId="6B9B4D28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1 grano di perla di pasta vitrea, con foro pervio</w:t>
            </w:r>
          </w:p>
          <w:p w14:paraId="3FEBF855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1 piccolo ciottolo di diarite nerastra con foro passante</w:t>
            </w:r>
          </w:p>
          <w:p w14:paraId="5AA2B802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t>1 oggettino di bronzo che sembra una testa di spillone</w:t>
            </w:r>
          </w:p>
          <w:p w14:paraId="2F7A0A7B" w14:textId="77777777" w:rsidR="004D2774" w:rsidRPr="00783C58" w:rsidRDefault="00DE47E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3C58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1 dente di </w:t>
            </w:r>
            <w:proofErr w:type="gramStart"/>
            <w:r w:rsidRPr="00783C58">
              <w:rPr>
                <w:rFonts w:ascii="Titillium Web" w:hAnsi="Titillium Web"/>
                <w:i/>
                <w:iCs/>
                <w:szCs w:val="24"/>
              </w:rPr>
              <w:t>cane ?</w:t>
            </w:r>
            <w:proofErr w:type="gramEnd"/>
            <w:r w:rsidRPr="00783C58">
              <w:rPr>
                <w:rFonts w:ascii="Titillium Web" w:hAnsi="Titillium Web"/>
                <w:i/>
                <w:iCs/>
                <w:szCs w:val="24"/>
              </w:rPr>
              <w:t xml:space="preserve"> con foro pervio per appenderlo forse ad una collana -</w:t>
            </w:r>
          </w:p>
        </w:tc>
      </w:tr>
      <w:tr w:rsidR="0086297F" w:rsidRPr="00042C8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83C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3C5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83C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3C58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042C8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83C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3C5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83C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3C58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042C8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83C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3C5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83C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83C5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42C8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83C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3C5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83C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83C58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042C8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83C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83C5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7F0DDC8" w14:textId="002DB4E4" w:rsidR="004D2774" w:rsidRPr="00783C58" w:rsidRDefault="00DE47E5" w:rsidP="00783C58">
            <w:pPr>
              <w:jc w:val="center"/>
              <w:rPr>
                <w:rFonts w:ascii="Titillium Web" w:hAnsi="Titillium Web"/>
                <w:szCs w:val="24"/>
              </w:rPr>
            </w:pPr>
            <w:r w:rsidRPr="00783C58">
              <w:rPr>
                <w:rFonts w:ascii="Titillium Web" w:eastAsia="Titillium" w:hAnsi="Titillium Web" w:cs="Titillium"/>
                <w:i/>
                <w:iCs/>
                <w:szCs w:val="24"/>
              </w:rPr>
              <w:t>Mostra</w:t>
            </w:r>
            <w:r w:rsidRPr="00783C58">
              <w:rPr>
                <w:rFonts w:ascii="Titillium Web" w:eastAsia="Titillium" w:hAnsi="Titillium Web" w:cs="Titillium"/>
                <w:szCs w:val="24"/>
              </w:rPr>
              <w:t xml:space="preserve"> 1960, pp. 63-73; </w:t>
            </w:r>
            <w:r w:rsidRPr="00783C58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783C58">
              <w:rPr>
                <w:rFonts w:ascii="Titillium Web" w:eastAsia="Titillium" w:hAnsi="Titillium Web" w:cs="Titillium"/>
                <w:szCs w:val="24"/>
              </w:rPr>
              <w:t xml:space="preserve"> 1993, p. 38; </w:t>
            </w:r>
            <w:r w:rsidRPr="00783C58">
              <w:rPr>
                <w:rFonts w:ascii="Titillium Web" w:eastAsia="Titillium" w:hAnsi="Titillium Web" w:cs="Titillium"/>
                <w:smallCaps/>
                <w:szCs w:val="24"/>
              </w:rPr>
              <w:t>Guzzo</w:t>
            </w:r>
            <w:r w:rsidRPr="00783C58">
              <w:rPr>
                <w:rFonts w:ascii="Titillium Web" w:eastAsia="Titillium" w:hAnsi="Titillium Web" w:cs="Titillium"/>
                <w:szCs w:val="24"/>
              </w:rPr>
              <w:t xml:space="preserve"> 1993, pp. 96</w:t>
            </w:r>
            <w:r w:rsidR="00783C58">
              <w:rPr>
                <w:rFonts w:ascii="Titillium Web" w:eastAsia="Titillium" w:hAnsi="Titillium Web" w:cs="Titillium"/>
                <w:szCs w:val="24"/>
              </w:rPr>
              <w:t>-</w:t>
            </w:r>
            <w:r w:rsidRPr="00783C58">
              <w:rPr>
                <w:rFonts w:ascii="Titillium Web" w:eastAsia="Titillium" w:hAnsi="Titillium Web" w:cs="Titillium"/>
                <w:szCs w:val="24"/>
              </w:rPr>
              <w:t xml:space="preserve">98, figg. 74, 75; </w:t>
            </w:r>
            <w:r w:rsidRPr="00783C58">
              <w:rPr>
                <w:rFonts w:ascii="Titillium Web" w:eastAsia="Titillium" w:hAnsi="Titillium Web" w:cs="Titillium"/>
                <w:smallCaps/>
                <w:szCs w:val="24"/>
              </w:rPr>
              <w:t>Camerin</w:t>
            </w:r>
            <w:r w:rsidRPr="00783C58">
              <w:rPr>
                <w:rFonts w:ascii="Titillium Web" w:eastAsia="Titillium" w:hAnsi="Titillium Web" w:cs="Titillium"/>
                <w:szCs w:val="24"/>
              </w:rPr>
              <w:t xml:space="preserve"> 1993b, p. 338; </w:t>
            </w:r>
            <w:r w:rsidRPr="00783C5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783C58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783C5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783C58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783C58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783C58">
              <w:rPr>
                <w:rFonts w:ascii="Titillium Web" w:eastAsia="Titillium" w:hAnsi="Titillium Web" w:cs="Titillium"/>
                <w:szCs w:val="24"/>
              </w:rPr>
              <w:t xml:space="preserve"> 2023, p. 180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76E4A"/>
    <w:rsid w:val="00472AF4"/>
    <w:rsid w:val="004D2774"/>
    <w:rsid w:val="00551AF8"/>
    <w:rsid w:val="005B5AFF"/>
    <w:rsid w:val="006162A4"/>
    <w:rsid w:val="006346F7"/>
    <w:rsid w:val="006D6EFB"/>
    <w:rsid w:val="007145BC"/>
    <w:rsid w:val="00783C58"/>
    <w:rsid w:val="0086297F"/>
    <w:rsid w:val="009E4922"/>
    <w:rsid w:val="00AB321D"/>
    <w:rsid w:val="00B165C4"/>
    <w:rsid w:val="00C21EE0"/>
    <w:rsid w:val="00CB4F0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2026-05-14T20:13:00Z</dcterms:modified>
</cp:coreProperties>
</file>