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8550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8550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8550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8550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8550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F8550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8550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F8550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8550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AB9E4AC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Tomba 582 - a umazione</w:t>
            </w:r>
          </w:p>
          <w:p w14:paraId="58866B1B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(con sponde di legno) (sconvolta?)</w:t>
            </w:r>
          </w:p>
          <w:p w14:paraId="37C7D5BB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A m 158 dal B, a m 10 a nord della linea O-E e a m 1,45 di profondità giaceva una tomba a umazione entro 4 tavole grosse di legno.</w:t>
            </w:r>
          </w:p>
          <w:p w14:paraId="085F487E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L’orientazione delle tavole lunghe della tomba è NNO - SSE.</w:t>
            </w:r>
          </w:p>
          <w:p w14:paraId="4A6CD048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Stante la grande quantità d’acqua che sorge dal suolo, causa la pioggia di questi giorni, la tomba più che scavata è stata pescata, con le mani nel fango. Dello scheletro si rinvennero i femori a posto e le ossa delle gambe, ma a testa non si rinvenne. Il materiale fittile era addossato presso la sponda di legno destra, non si può dire che la tomba fosse manomessa.</w:t>
            </w:r>
          </w:p>
          <w:p w14:paraId="4B7F3113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 xml:space="preserve">Però si raccolse fuori dalle tavole che chiudevano la tomba una tazzetta a vern. n. con impressioni, e un bicchiere con pieduccio, </w:t>
            </w:r>
            <w:proofErr w:type="gramStart"/>
            <w:r w:rsidRPr="00F8550E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F8550E">
              <w:rPr>
                <w:rFonts w:ascii="Titillium Web" w:hAnsi="Titillium Web"/>
                <w:i/>
                <w:iCs/>
                <w:szCs w:val="24"/>
              </w:rPr>
              <w:t xml:space="preserve"> anse a fune annodata e a vern. nera e in minuti frammenti i quali oggetti erano un po’ più a nord della tomba e un pochino più alti che le sponde di legno della tomba.</w:t>
            </w:r>
          </w:p>
          <w:p w14:paraId="698A745A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7F9E8159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2 oinocoi a forma di fiasco, con bocca trilobata e ansa verticale, di argilla giallo chiara e con vernice nera scadente (in gran parte scomparsa) presso il collo sono graffiti dei viticci e più sotto nella spalla, sono dipinti in circolo attorno ai vasi, grappoli d’uva e grappoli di fiori (a ver. n.) Uno è intero, altro 23 cm 1/2, l’altro frammentato nel collo.</w:t>
            </w:r>
          </w:p>
          <w:p w14:paraId="7ED53FAB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lastRenderedPageBreak/>
              <w:t>2 balsamari tipo alabastron di argilla giallo chiara grezzi, uno è intero (alto 0,20) l’altro ha la bocca frammentata.</w:t>
            </w:r>
          </w:p>
          <w:p w14:paraId="55F88B91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1 lekane di argilla idem ai precedenti, con il coperchio decorato a riquadri o zone nere (a v.n.) e piccole zone chiare con pennellate trasversali. Nelle zone nere mi sembra di vedere traccia di colori? Il coperchio è frammentato presso il labbro ma, ricomponibile per intero.</w:t>
            </w:r>
          </w:p>
          <w:p w14:paraId="3B0F0AAD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2 cotylai imbutiforme, a ver. nera; uno è intero e l’altro in frammenti –</w:t>
            </w:r>
          </w:p>
          <w:p w14:paraId="4B194FE3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5 scodelle a vernice nera (3 con circolo e palmette delle quali una rotta e 2 con circolo senza palmette)</w:t>
            </w:r>
          </w:p>
          <w:p w14:paraId="251A846B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1 vaso a forma di bicchiere […] con anse verticali a fune annodata, è a vern. nera ed in frammenti</w:t>
            </w:r>
          </w:p>
          <w:p w14:paraId="0556C541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8550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8550E">
              <w:rPr>
                <w:rFonts w:ascii="Titillium Web" w:hAnsi="Titillium Web"/>
                <w:i/>
                <w:iCs/>
                <w:szCs w:val="24"/>
              </w:rPr>
              <w:t xml:space="preserve"> piccoli vasetti a vern. n. con ventre sferico e banda rotonda, sono leggermente frammentati</w:t>
            </w:r>
          </w:p>
          <w:p w14:paraId="6CDA13EB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 xml:space="preserve">Frammenti di </w:t>
            </w:r>
            <w:proofErr w:type="gramStart"/>
            <w:r w:rsidRPr="00F8550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8550E">
              <w:rPr>
                <w:rFonts w:ascii="Titillium Web" w:hAnsi="Titillium Web"/>
                <w:i/>
                <w:iCs/>
                <w:szCs w:val="24"/>
              </w:rPr>
              <w:t xml:space="preserve"> tazzette di argilla cenerognola senza vernice. Una ha una sigla nel centro. Pochi frammenti informi di ferro.</w:t>
            </w:r>
          </w:p>
          <w:p w14:paraId="053B1F40" w14:textId="77777777" w:rsidR="007F2ADE" w:rsidRPr="00F8550E" w:rsidRDefault="000F3A6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8550E">
              <w:rPr>
                <w:rFonts w:ascii="Titillium Web" w:hAnsi="Titillium Web"/>
                <w:i/>
                <w:iCs/>
                <w:szCs w:val="24"/>
              </w:rPr>
              <w:t>Allo scavo assisteva l’ispettore.</w:t>
            </w:r>
          </w:p>
        </w:tc>
      </w:tr>
      <w:tr w:rsidR="0086297F" w:rsidRPr="00F8550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8550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550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F8550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F8550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855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8550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855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8550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2A9DE9" w14:textId="77777777" w:rsidR="007F2ADE" w:rsidRPr="00F8550E" w:rsidRDefault="000F3A63" w:rsidP="00F8550E">
            <w:pPr>
              <w:jc w:val="center"/>
              <w:rPr>
                <w:rFonts w:ascii="Titillium Web" w:hAnsi="Titillium Web"/>
                <w:szCs w:val="24"/>
              </w:rPr>
            </w:pPr>
            <w:r w:rsidRPr="00F8550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8550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D4B57"/>
    <w:rsid w:val="00551AF8"/>
    <w:rsid w:val="005B5AFF"/>
    <w:rsid w:val="006162A4"/>
    <w:rsid w:val="006346F7"/>
    <w:rsid w:val="006D6EFB"/>
    <w:rsid w:val="007145BC"/>
    <w:rsid w:val="007F2ADE"/>
    <w:rsid w:val="0086297F"/>
    <w:rsid w:val="009E4922"/>
    <w:rsid w:val="00AB321D"/>
    <w:rsid w:val="00B165C4"/>
    <w:rsid w:val="00C21EE0"/>
    <w:rsid w:val="00D900AB"/>
    <w:rsid w:val="00D936E8"/>
    <w:rsid w:val="00E24633"/>
    <w:rsid w:val="00F8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2026-05-14T20:10:00Z</dcterms:modified>
</cp:coreProperties>
</file>